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201A28" w:rsidRPr="006C3641" w14:paraId="7B4F7F20" w14:textId="77777777" w:rsidTr="00443C31">
        <w:tc>
          <w:tcPr>
            <w:tcW w:w="3835" w:type="pct"/>
          </w:tcPr>
          <w:p w14:paraId="2F35673A" w14:textId="4915B826" w:rsidR="00201A28" w:rsidRPr="000B69AA" w:rsidRDefault="00C67968" w:rsidP="006832B7">
            <w:pPr>
              <w:pStyle w:val="Title"/>
            </w:pPr>
            <w:r>
              <w:rPr>
                <w:rFonts w:eastAsia="Times New Roman"/>
                <w:szCs w:val="24"/>
                <w:lang w:val="en-US"/>
              </w:rPr>
              <w:t>U</w:t>
            </w:r>
            <w:r>
              <w:rPr>
                <w:rFonts w:eastAsia="Times New Roman"/>
                <w:lang w:val="en-US"/>
              </w:rPr>
              <w:t xml:space="preserve">msókn um </w:t>
            </w:r>
            <w:r w:rsidR="00861270">
              <w:rPr>
                <w:rFonts w:eastAsia="Times New Roman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a"/>
                    <w:listEntry w:val="íbúðarlán I"/>
                    <w:listEntry w:val="fasteignalán"/>
                  </w:ddList>
                </w:ffData>
              </w:fldChar>
            </w:r>
            <w:bookmarkStart w:id="0" w:name="Dropdown1"/>
            <w:r w:rsidR="00861270">
              <w:rPr>
                <w:rFonts w:eastAsia="Times New Roman"/>
                <w:lang w:val="en-US"/>
              </w:rPr>
              <w:instrText xml:space="preserve"> FORMDROPDOWN </w:instrText>
            </w:r>
            <w:r w:rsidR="00861270">
              <w:rPr>
                <w:rFonts w:eastAsia="Times New Roman"/>
                <w:lang w:val="en-US"/>
              </w:rPr>
            </w:r>
            <w:r w:rsidR="00861270">
              <w:rPr>
                <w:rFonts w:eastAsia="Times New Roman"/>
                <w:lang w:val="en-US"/>
              </w:rPr>
              <w:fldChar w:fldCharType="separate"/>
            </w:r>
            <w:r w:rsidR="00861270">
              <w:rPr>
                <w:rFonts w:eastAsia="Times New Roman"/>
                <w:lang w:val="en-US"/>
              </w:rPr>
              <w:fldChar w:fldCharType="end"/>
            </w:r>
            <w:bookmarkEnd w:id="0"/>
          </w:p>
        </w:tc>
        <w:tc>
          <w:tcPr>
            <w:tcW w:w="1165" w:type="pct"/>
          </w:tcPr>
          <w:p w14:paraId="2EC5F4DD" w14:textId="4B808BEF" w:rsidR="00201A28" w:rsidRPr="006C3641" w:rsidRDefault="007B03F5" w:rsidP="00472816">
            <w:pPr>
              <w:tabs>
                <w:tab w:val="left" w:pos="646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105E6D1E" wp14:editId="18AFF26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1A28" w:rsidRPr="006C3641" w14:paraId="22B9E9A1" w14:textId="77777777" w:rsidTr="0081075F">
        <w:trPr>
          <w:trHeight w:val="397"/>
        </w:trPr>
        <w:tc>
          <w:tcPr>
            <w:tcW w:w="3835" w:type="pct"/>
            <w:vAlign w:val="center"/>
          </w:tcPr>
          <w:p w14:paraId="33CCDB59" w14:textId="15CDA105" w:rsidR="003B2698" w:rsidRPr="003B2698" w:rsidRDefault="00C67968" w:rsidP="000316D6">
            <w:pPr>
              <w:pStyle w:val="Subtitle"/>
              <w:numPr>
                <w:ilvl w:val="0"/>
                <w:numId w:val="0"/>
              </w:numPr>
            </w:pPr>
            <w:r>
              <w:t>Lán í íslenskum krónum tengt erlendum gjaldmiðli</w:t>
            </w:r>
          </w:p>
        </w:tc>
        <w:tc>
          <w:tcPr>
            <w:tcW w:w="1165" w:type="pct"/>
            <w:vAlign w:val="bottom"/>
          </w:tcPr>
          <w:p w14:paraId="5507AE63" w14:textId="27CF3B8A" w:rsidR="00201A28" w:rsidRPr="00D007E5" w:rsidRDefault="00201A28" w:rsidP="00D007E5">
            <w:pPr>
              <w:jc w:val="right"/>
              <w:rPr>
                <w:rStyle w:val="SubtleEmphasis"/>
              </w:rPr>
            </w:pPr>
          </w:p>
        </w:tc>
      </w:tr>
    </w:tbl>
    <w:p w14:paraId="5D4D14DE" w14:textId="77777777" w:rsidR="00F51177" w:rsidRPr="00CD7876" w:rsidRDefault="00F51177" w:rsidP="00CD7876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67968" w14:paraId="2679E735" w14:textId="77777777" w:rsidTr="008D5B9A">
        <w:tc>
          <w:tcPr>
            <w:tcW w:w="9854" w:type="dxa"/>
          </w:tcPr>
          <w:p w14:paraId="28E9A55F" w14:textId="77777777" w:rsidR="00C67968" w:rsidRDefault="00C67968" w:rsidP="008D5B9A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Sendist ásamt fylgigögnum til </w:t>
            </w:r>
            <w:hyperlink r:id="rId11" w:history="1">
              <w:r w:rsidRPr="00431486">
                <w:rPr>
                  <w:rStyle w:val="Hyperlink"/>
                  <w:rFonts w:ascii="Calibri" w:hAnsi="Calibri"/>
                  <w:sz w:val="18"/>
                </w:rPr>
                <w:t>ibudalan@arionbanki.is</w:t>
              </w:r>
            </w:hyperlink>
            <w:r>
              <w:rPr>
                <w:rStyle w:val="SubtleEmphasis"/>
              </w:rPr>
              <w:t xml:space="preserve"> eða berist í útibú Arion banka</w:t>
            </w:r>
          </w:p>
        </w:tc>
      </w:tr>
    </w:tbl>
    <w:p w14:paraId="176A789D" w14:textId="77777777" w:rsidR="00CD7876" w:rsidRDefault="00CD7876" w:rsidP="00CD7876">
      <w:pPr>
        <w:rPr>
          <w:rStyle w:val="SubtleEmphasis"/>
        </w:rPr>
      </w:pPr>
    </w:p>
    <w:p w14:paraId="6543F8C8" w14:textId="77777777" w:rsidR="00861270" w:rsidRDefault="00C67968" w:rsidP="00C67968">
      <w:pPr>
        <w:rPr>
          <w:rStyle w:val="SubtleEmphasis"/>
        </w:rPr>
      </w:pPr>
      <w:r w:rsidRPr="003C36B8">
        <w:rPr>
          <w:rStyle w:val="SubtleEmphasis"/>
        </w:rPr>
        <w:t xml:space="preserve">Undirritaður sækir um fasteignalán tengt erlendum gjaldmiðli í skilningi laga um fasteignalán til neytenda nr. 118/2016. </w:t>
      </w:r>
    </w:p>
    <w:p w14:paraId="77F2C5C6" w14:textId="61466956" w:rsidR="00C67968" w:rsidRPr="003C36B8" w:rsidRDefault="00C67968" w:rsidP="00C67968">
      <w:pPr>
        <w:rPr>
          <w:rStyle w:val="SubtleEmphasis"/>
        </w:rPr>
      </w:pPr>
      <w:r w:rsidRPr="003C36B8">
        <w:rPr>
          <w:rStyle w:val="SubtleEmphasis"/>
        </w:rPr>
        <w:t xml:space="preserve">Lán tengt erlendum gjaldmiðli er: </w:t>
      </w:r>
    </w:p>
    <w:p w14:paraId="379A3CC2" w14:textId="77777777" w:rsidR="00C67968" w:rsidRPr="003C36B8" w:rsidRDefault="00C67968" w:rsidP="00C67968">
      <w:pPr>
        <w:pStyle w:val="ListParagraph"/>
        <w:numPr>
          <w:ilvl w:val="0"/>
          <w:numId w:val="11"/>
        </w:numPr>
        <w:rPr>
          <w:rStyle w:val="SubtleEmphasis"/>
        </w:rPr>
      </w:pPr>
      <w:r w:rsidRPr="003C36B8">
        <w:rPr>
          <w:rStyle w:val="SubtleEmphasis"/>
        </w:rPr>
        <w:t xml:space="preserve">tilgreint í eða bundið öðrum gjaldmiðli en tekjur neytanda eða eignir, sem hann ætlar til endurgreiðslu lánsins, </w:t>
      </w:r>
      <w:r w:rsidRPr="004563E9">
        <w:rPr>
          <w:rStyle w:val="SubtleEmphasis"/>
        </w:rPr>
        <w:t>eða</w:t>
      </w:r>
      <w:r w:rsidRPr="003C36B8">
        <w:rPr>
          <w:rStyle w:val="SubtleEmphasis"/>
        </w:rPr>
        <w:t xml:space="preserve"> </w:t>
      </w:r>
    </w:p>
    <w:p w14:paraId="3319B3D2" w14:textId="77777777" w:rsidR="00C67968" w:rsidRPr="003C36B8" w:rsidRDefault="00C67968" w:rsidP="00C67968">
      <w:pPr>
        <w:pStyle w:val="ListParagraph"/>
        <w:numPr>
          <w:ilvl w:val="0"/>
          <w:numId w:val="11"/>
        </w:numPr>
        <w:rPr>
          <w:rStyle w:val="SubtleEmphasis"/>
        </w:rPr>
      </w:pPr>
      <w:r w:rsidRPr="003C36B8">
        <w:rPr>
          <w:rStyle w:val="SubtleEmphasis"/>
        </w:rPr>
        <w:t>tilgreint í eða bundið öðrum gjaldmiðli en gjaldmiðli þess aðildarríkis sem neytandi er búsettur í við lántöku.</w:t>
      </w:r>
    </w:p>
    <w:p w14:paraId="02DD43E1" w14:textId="7C1454DB" w:rsidR="00CB0CC7" w:rsidRDefault="00C67968" w:rsidP="00C67968">
      <w:pPr>
        <w:rPr>
          <w:rStyle w:val="SubtleEmphasis"/>
        </w:rPr>
      </w:pPr>
      <w:r w:rsidRPr="003C36B8">
        <w:rPr>
          <w:rStyle w:val="SubtleEmphasis"/>
        </w:rPr>
        <w:t>Lán tengt erlendum gjaldmiðli eru ekki gengistryggð lán.</w:t>
      </w:r>
    </w:p>
    <w:p w14:paraId="7D81B267" w14:textId="6E6CC58E" w:rsidR="00CB0CC7" w:rsidRDefault="00CB0CC7" w:rsidP="00CD7876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83"/>
        <w:gridCol w:w="1419"/>
        <w:gridCol w:w="284"/>
        <w:gridCol w:w="2491"/>
      </w:tblGrid>
      <w:tr w:rsidR="00C67968" w:rsidRPr="00725F0B" w14:paraId="6A08738F" w14:textId="77777777" w:rsidTr="00C67968">
        <w:tc>
          <w:tcPr>
            <w:tcW w:w="7089" w:type="dxa"/>
            <w:gridSpan w:val="3"/>
            <w:tcBorders>
              <w:bottom w:val="single" w:sz="2" w:space="0" w:color="auto"/>
            </w:tcBorders>
          </w:tcPr>
          <w:p w14:paraId="3F49C127" w14:textId="5EBEA85F" w:rsidR="00C67968" w:rsidRPr="00725F0B" w:rsidRDefault="00861270" w:rsidP="008D5B9A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1" w:name="NAFN1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1"/>
          </w:p>
        </w:tc>
        <w:tc>
          <w:tcPr>
            <w:tcW w:w="284" w:type="dxa"/>
          </w:tcPr>
          <w:p w14:paraId="0B83C139" w14:textId="77777777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2491" w:type="dxa"/>
            <w:tcBorders>
              <w:bottom w:val="single" w:sz="2" w:space="0" w:color="auto"/>
            </w:tcBorders>
          </w:tcPr>
          <w:p w14:paraId="58986931" w14:textId="74D546EF" w:rsidR="00C67968" w:rsidRPr="00725F0B" w:rsidRDefault="00861270" w:rsidP="008D5B9A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2" w:name="KT1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2"/>
          </w:p>
        </w:tc>
      </w:tr>
      <w:tr w:rsidR="00C67968" w:rsidRPr="00F650F9" w14:paraId="1103C306" w14:textId="77777777" w:rsidTr="00C67968">
        <w:tc>
          <w:tcPr>
            <w:tcW w:w="7089" w:type="dxa"/>
            <w:gridSpan w:val="3"/>
            <w:tcBorders>
              <w:top w:val="single" w:sz="2" w:space="0" w:color="auto"/>
            </w:tcBorders>
          </w:tcPr>
          <w:p w14:paraId="61463154" w14:textId="6A87D18D" w:rsidR="00C67968" w:rsidRPr="00F650F9" w:rsidRDefault="00C67968" w:rsidP="008D5B9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 lántaka A</w:t>
            </w:r>
          </w:p>
        </w:tc>
        <w:tc>
          <w:tcPr>
            <w:tcW w:w="284" w:type="dxa"/>
          </w:tcPr>
          <w:p w14:paraId="5CDF516F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</w:p>
        </w:tc>
        <w:tc>
          <w:tcPr>
            <w:tcW w:w="2491" w:type="dxa"/>
            <w:tcBorders>
              <w:top w:val="single" w:sz="2" w:space="0" w:color="auto"/>
            </w:tcBorders>
          </w:tcPr>
          <w:p w14:paraId="7E43FB11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  <w:tr w:rsidR="00C67968" w:rsidRPr="00725F0B" w14:paraId="557EF761" w14:textId="77777777" w:rsidTr="00C67968">
        <w:tc>
          <w:tcPr>
            <w:tcW w:w="5387" w:type="dxa"/>
            <w:tcBorders>
              <w:bottom w:val="single" w:sz="2" w:space="0" w:color="auto"/>
            </w:tcBorders>
          </w:tcPr>
          <w:p w14:paraId="585D7CCB" w14:textId="2ED2BCFE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bookmarkStart w:id="3" w:name="HEIMILI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</w:tcPr>
          <w:p w14:paraId="158959C1" w14:textId="77777777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1419" w:type="dxa"/>
            <w:tcBorders>
              <w:bottom w:val="single" w:sz="2" w:space="0" w:color="auto"/>
            </w:tcBorders>
          </w:tcPr>
          <w:p w14:paraId="51450B11" w14:textId="33EB5109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POSTNR1"/>
                  <w:enabled/>
                  <w:calcOnExit w:val="0"/>
                  <w:textInput/>
                </w:ffData>
              </w:fldChar>
            </w:r>
            <w:bookmarkStart w:id="4" w:name="POSTNR1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4"/>
          </w:p>
        </w:tc>
        <w:tc>
          <w:tcPr>
            <w:tcW w:w="284" w:type="dxa"/>
          </w:tcPr>
          <w:p w14:paraId="60C66FBA" w14:textId="77777777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2491" w:type="dxa"/>
            <w:tcBorders>
              <w:bottom w:val="single" w:sz="2" w:space="0" w:color="auto"/>
            </w:tcBorders>
          </w:tcPr>
          <w:p w14:paraId="37B929A2" w14:textId="581648A3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STADUR1"/>
                  <w:enabled/>
                  <w:calcOnExit w:val="0"/>
                  <w:textInput/>
                </w:ffData>
              </w:fldChar>
            </w:r>
            <w:bookmarkStart w:id="5" w:name="STADUR1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5"/>
          </w:p>
        </w:tc>
      </w:tr>
      <w:tr w:rsidR="00C67968" w:rsidRPr="00F650F9" w14:paraId="24C50577" w14:textId="77777777" w:rsidTr="00C67968">
        <w:tc>
          <w:tcPr>
            <w:tcW w:w="5387" w:type="dxa"/>
            <w:tcBorders>
              <w:top w:val="single" w:sz="2" w:space="0" w:color="auto"/>
            </w:tcBorders>
          </w:tcPr>
          <w:p w14:paraId="02E521AE" w14:textId="30D8ACA5" w:rsidR="00C67968" w:rsidRPr="00F650F9" w:rsidRDefault="00C67968" w:rsidP="008D5B9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Lögheimili A</w:t>
            </w:r>
          </w:p>
        </w:tc>
        <w:tc>
          <w:tcPr>
            <w:tcW w:w="283" w:type="dxa"/>
          </w:tcPr>
          <w:p w14:paraId="2B49B0BB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</w:p>
        </w:tc>
        <w:tc>
          <w:tcPr>
            <w:tcW w:w="1419" w:type="dxa"/>
          </w:tcPr>
          <w:p w14:paraId="450DC955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Póstnúmer</w:t>
            </w:r>
          </w:p>
        </w:tc>
        <w:tc>
          <w:tcPr>
            <w:tcW w:w="284" w:type="dxa"/>
          </w:tcPr>
          <w:p w14:paraId="3CF192BA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</w:p>
        </w:tc>
        <w:tc>
          <w:tcPr>
            <w:tcW w:w="2491" w:type="dxa"/>
          </w:tcPr>
          <w:p w14:paraId="1A96C30A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Staður</w:t>
            </w:r>
          </w:p>
        </w:tc>
      </w:tr>
      <w:tr w:rsidR="00C67968" w:rsidRPr="00725F0B" w14:paraId="5EDFDE3F" w14:textId="77777777" w:rsidTr="008D5B9A">
        <w:tc>
          <w:tcPr>
            <w:tcW w:w="7089" w:type="dxa"/>
            <w:gridSpan w:val="3"/>
            <w:tcBorders>
              <w:bottom w:val="single" w:sz="2" w:space="0" w:color="auto"/>
            </w:tcBorders>
          </w:tcPr>
          <w:p w14:paraId="1A5E8D70" w14:textId="34753CBC" w:rsidR="00C67968" w:rsidRPr="00725F0B" w:rsidRDefault="00861270" w:rsidP="008D5B9A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NAFN2"/>
                  <w:enabled/>
                  <w:calcOnExit w:val="0"/>
                  <w:textInput/>
                </w:ffData>
              </w:fldChar>
            </w:r>
            <w:bookmarkStart w:id="6" w:name="NAFN2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6"/>
          </w:p>
        </w:tc>
        <w:tc>
          <w:tcPr>
            <w:tcW w:w="284" w:type="dxa"/>
          </w:tcPr>
          <w:p w14:paraId="3864C606" w14:textId="77777777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2491" w:type="dxa"/>
            <w:tcBorders>
              <w:bottom w:val="single" w:sz="2" w:space="0" w:color="auto"/>
            </w:tcBorders>
          </w:tcPr>
          <w:p w14:paraId="0D0DA0D6" w14:textId="3AB45AF8" w:rsidR="00C67968" w:rsidRPr="00725F0B" w:rsidRDefault="00861270" w:rsidP="008D5B9A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7" w:name="KT2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7"/>
          </w:p>
        </w:tc>
      </w:tr>
      <w:tr w:rsidR="00C67968" w:rsidRPr="00F650F9" w14:paraId="44E9BC1A" w14:textId="77777777" w:rsidTr="008D5B9A">
        <w:tc>
          <w:tcPr>
            <w:tcW w:w="7089" w:type="dxa"/>
            <w:gridSpan w:val="3"/>
            <w:tcBorders>
              <w:top w:val="single" w:sz="2" w:space="0" w:color="auto"/>
            </w:tcBorders>
          </w:tcPr>
          <w:p w14:paraId="4D5E130B" w14:textId="3538DCED" w:rsidR="00C67968" w:rsidRPr="00F650F9" w:rsidRDefault="00C67968" w:rsidP="008D5B9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 maka/ lántaka B</w:t>
            </w:r>
          </w:p>
        </w:tc>
        <w:tc>
          <w:tcPr>
            <w:tcW w:w="284" w:type="dxa"/>
          </w:tcPr>
          <w:p w14:paraId="2D0D6603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</w:p>
        </w:tc>
        <w:tc>
          <w:tcPr>
            <w:tcW w:w="2491" w:type="dxa"/>
            <w:tcBorders>
              <w:top w:val="single" w:sz="2" w:space="0" w:color="auto"/>
            </w:tcBorders>
          </w:tcPr>
          <w:p w14:paraId="760F52D5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  <w:tr w:rsidR="00C67968" w:rsidRPr="00725F0B" w14:paraId="4171A70C" w14:textId="77777777" w:rsidTr="008D5B9A">
        <w:tc>
          <w:tcPr>
            <w:tcW w:w="5387" w:type="dxa"/>
            <w:tcBorders>
              <w:bottom w:val="single" w:sz="2" w:space="0" w:color="auto"/>
            </w:tcBorders>
          </w:tcPr>
          <w:p w14:paraId="55E1FBB3" w14:textId="77777777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</w:p>
        </w:tc>
        <w:tc>
          <w:tcPr>
            <w:tcW w:w="283" w:type="dxa"/>
          </w:tcPr>
          <w:p w14:paraId="5981DC17" w14:textId="77777777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1419" w:type="dxa"/>
            <w:tcBorders>
              <w:bottom w:val="single" w:sz="2" w:space="0" w:color="auto"/>
            </w:tcBorders>
          </w:tcPr>
          <w:p w14:paraId="65E544EE" w14:textId="3336EEA0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POSTNR2"/>
                  <w:enabled/>
                  <w:calcOnExit w:val="0"/>
                  <w:textInput/>
                </w:ffData>
              </w:fldChar>
            </w:r>
            <w:bookmarkStart w:id="8" w:name="POSTNR2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8"/>
          </w:p>
        </w:tc>
        <w:tc>
          <w:tcPr>
            <w:tcW w:w="284" w:type="dxa"/>
          </w:tcPr>
          <w:p w14:paraId="279251DA" w14:textId="77777777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2491" w:type="dxa"/>
            <w:tcBorders>
              <w:bottom w:val="single" w:sz="2" w:space="0" w:color="auto"/>
            </w:tcBorders>
          </w:tcPr>
          <w:p w14:paraId="335AE78C" w14:textId="0FDEEE06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STADUR2"/>
                  <w:enabled/>
                  <w:calcOnExit w:val="0"/>
                  <w:textInput/>
                </w:ffData>
              </w:fldChar>
            </w:r>
            <w:bookmarkStart w:id="9" w:name="STADUR2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9"/>
          </w:p>
        </w:tc>
      </w:tr>
      <w:tr w:rsidR="00C67968" w:rsidRPr="00F650F9" w14:paraId="784AA7CC" w14:textId="77777777" w:rsidTr="008D5B9A">
        <w:tc>
          <w:tcPr>
            <w:tcW w:w="5387" w:type="dxa"/>
            <w:tcBorders>
              <w:top w:val="single" w:sz="2" w:space="0" w:color="auto"/>
            </w:tcBorders>
          </w:tcPr>
          <w:p w14:paraId="4022523F" w14:textId="10E0B687" w:rsidR="00C67968" w:rsidRPr="00F650F9" w:rsidRDefault="00C67968" w:rsidP="008D5B9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Lögheimili B</w:t>
            </w:r>
          </w:p>
        </w:tc>
        <w:tc>
          <w:tcPr>
            <w:tcW w:w="283" w:type="dxa"/>
          </w:tcPr>
          <w:p w14:paraId="7FBA2163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</w:p>
        </w:tc>
        <w:tc>
          <w:tcPr>
            <w:tcW w:w="1419" w:type="dxa"/>
          </w:tcPr>
          <w:p w14:paraId="229FBF63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Póstnúmer</w:t>
            </w:r>
          </w:p>
        </w:tc>
        <w:tc>
          <w:tcPr>
            <w:tcW w:w="284" w:type="dxa"/>
          </w:tcPr>
          <w:p w14:paraId="657E0C82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</w:p>
        </w:tc>
        <w:tc>
          <w:tcPr>
            <w:tcW w:w="2491" w:type="dxa"/>
          </w:tcPr>
          <w:p w14:paraId="2FB2C55F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Staður</w:t>
            </w:r>
          </w:p>
        </w:tc>
      </w:tr>
      <w:tr w:rsidR="00C67968" w:rsidRPr="00725F0B" w14:paraId="4EBC0D31" w14:textId="77777777" w:rsidTr="008D5B9A">
        <w:tc>
          <w:tcPr>
            <w:tcW w:w="5387" w:type="dxa"/>
            <w:tcBorders>
              <w:bottom w:val="single" w:sz="2" w:space="0" w:color="auto"/>
            </w:tcBorders>
          </w:tcPr>
          <w:p w14:paraId="77572512" w14:textId="183D2486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NETFANG1"/>
                  <w:enabled/>
                  <w:calcOnExit w:val="0"/>
                  <w:textInput/>
                </w:ffData>
              </w:fldChar>
            </w:r>
            <w:bookmarkStart w:id="10" w:name="NETFANG1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10"/>
            <w:r>
              <w:rPr>
                <w:rStyle w:val="SubtleEmphasis"/>
                <w:szCs w:val="20"/>
              </w:rPr>
              <w:t xml:space="preserve"> / </w:t>
            </w:r>
            <w:r>
              <w:rPr>
                <w:rStyle w:val="SubtleEmphasis"/>
                <w:szCs w:val="20"/>
              </w:rPr>
              <w:fldChar w:fldCharType="begin">
                <w:ffData>
                  <w:name w:val="NETFANG2"/>
                  <w:enabled/>
                  <w:calcOnExit w:val="0"/>
                  <w:textInput/>
                </w:ffData>
              </w:fldChar>
            </w:r>
            <w:bookmarkStart w:id="11" w:name="NETFANG2"/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  <w:bookmarkEnd w:id="11"/>
          </w:p>
        </w:tc>
        <w:tc>
          <w:tcPr>
            <w:tcW w:w="283" w:type="dxa"/>
          </w:tcPr>
          <w:p w14:paraId="65362C05" w14:textId="77777777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1419" w:type="dxa"/>
            <w:tcBorders>
              <w:bottom w:val="single" w:sz="2" w:space="0" w:color="auto"/>
            </w:tcBorders>
          </w:tcPr>
          <w:p w14:paraId="6A43A371" w14:textId="77777777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</w:p>
        </w:tc>
        <w:tc>
          <w:tcPr>
            <w:tcW w:w="284" w:type="dxa"/>
          </w:tcPr>
          <w:p w14:paraId="3FE207E8" w14:textId="77777777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2491" w:type="dxa"/>
            <w:tcBorders>
              <w:bottom w:val="single" w:sz="2" w:space="0" w:color="auto"/>
            </w:tcBorders>
          </w:tcPr>
          <w:p w14:paraId="5D5631A9" w14:textId="77777777" w:rsidR="00C67968" w:rsidRPr="00725F0B" w:rsidRDefault="00C67968" w:rsidP="008D5B9A">
            <w:pPr>
              <w:pStyle w:val="NoSpacing"/>
              <w:rPr>
                <w:rStyle w:val="SubtleEmphasis"/>
                <w:szCs w:val="20"/>
              </w:rPr>
            </w:pPr>
            <w:r>
              <w:rPr>
                <w:rStyle w:val="SubtleEmphasis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Cs w:val="20"/>
              </w:rPr>
              <w:instrText xml:space="preserve"> FORMTEXT </w:instrText>
            </w:r>
            <w:r>
              <w:rPr>
                <w:rStyle w:val="SubtleEmphasis"/>
                <w:szCs w:val="20"/>
              </w:rPr>
            </w:r>
            <w:r>
              <w:rPr>
                <w:rStyle w:val="SubtleEmphasis"/>
                <w:szCs w:val="20"/>
              </w:rPr>
              <w:fldChar w:fldCharType="separate"/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noProof/>
                <w:szCs w:val="20"/>
              </w:rPr>
              <w:t> </w:t>
            </w:r>
            <w:r>
              <w:rPr>
                <w:rStyle w:val="SubtleEmphasis"/>
                <w:szCs w:val="20"/>
              </w:rPr>
              <w:fldChar w:fldCharType="end"/>
            </w:r>
          </w:p>
        </w:tc>
      </w:tr>
      <w:tr w:rsidR="00C67968" w:rsidRPr="00F650F9" w14:paraId="0C2D1F30" w14:textId="77777777" w:rsidTr="008D5B9A">
        <w:tc>
          <w:tcPr>
            <w:tcW w:w="5387" w:type="dxa"/>
            <w:tcBorders>
              <w:top w:val="single" w:sz="2" w:space="0" w:color="auto"/>
            </w:tcBorders>
          </w:tcPr>
          <w:p w14:paraId="1F52E0C0" w14:textId="7E926371" w:rsidR="00C67968" w:rsidRPr="00F650F9" w:rsidRDefault="00C67968" w:rsidP="008D5B9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Netfang A / B</w:t>
            </w:r>
          </w:p>
        </w:tc>
        <w:tc>
          <w:tcPr>
            <w:tcW w:w="283" w:type="dxa"/>
          </w:tcPr>
          <w:p w14:paraId="4984F852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</w:p>
        </w:tc>
        <w:tc>
          <w:tcPr>
            <w:tcW w:w="1419" w:type="dxa"/>
          </w:tcPr>
          <w:p w14:paraId="0D374213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Póstnúmer</w:t>
            </w:r>
          </w:p>
        </w:tc>
        <w:tc>
          <w:tcPr>
            <w:tcW w:w="284" w:type="dxa"/>
          </w:tcPr>
          <w:p w14:paraId="1BEE960A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</w:p>
        </w:tc>
        <w:tc>
          <w:tcPr>
            <w:tcW w:w="2491" w:type="dxa"/>
          </w:tcPr>
          <w:p w14:paraId="2AFECDE2" w14:textId="77777777" w:rsidR="00C67968" w:rsidRPr="00F650F9" w:rsidRDefault="00C67968" w:rsidP="008D5B9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Staður</w:t>
            </w:r>
          </w:p>
        </w:tc>
      </w:tr>
    </w:tbl>
    <w:p w14:paraId="5DE3CF7F" w14:textId="765E11E6" w:rsidR="00C67968" w:rsidRDefault="00C67968" w:rsidP="00CD7876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1276"/>
        <w:gridCol w:w="4047"/>
      </w:tblGrid>
      <w:tr w:rsidR="00C67968" w14:paraId="1117C20B" w14:textId="77777777" w:rsidTr="00605833">
        <w:tc>
          <w:tcPr>
            <w:tcW w:w="1696" w:type="dxa"/>
          </w:tcPr>
          <w:p w14:paraId="6EA164B1" w14:textId="42337B87" w:rsidR="00C67968" w:rsidRDefault="00C67968" w:rsidP="00CD7876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Style w:val="SubtleEmphasis"/>
              </w:rPr>
              <w:instrText xml:space="preserve"> FORMCHECKBOX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2"/>
            <w:r>
              <w:rPr>
                <w:rStyle w:val="SubtleEmphasis"/>
              </w:rPr>
              <w:t xml:space="preserve">  Einstaklingur</w:t>
            </w:r>
          </w:p>
        </w:tc>
        <w:tc>
          <w:tcPr>
            <w:tcW w:w="2835" w:type="dxa"/>
          </w:tcPr>
          <w:p w14:paraId="40A0BF28" w14:textId="0303F16E" w:rsidR="00C67968" w:rsidRDefault="00C67968" w:rsidP="00CD7876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Style w:val="SubtleEmphasis"/>
              </w:rPr>
              <w:instrText xml:space="preserve"> FORMCHECKBOX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3"/>
            <w:r>
              <w:rPr>
                <w:rStyle w:val="SubtleEmphasis"/>
              </w:rPr>
              <w:t xml:space="preserve"> Í hjúskap / staðfestri sambúð</w:t>
            </w:r>
          </w:p>
        </w:tc>
        <w:tc>
          <w:tcPr>
            <w:tcW w:w="1276" w:type="dxa"/>
          </w:tcPr>
          <w:p w14:paraId="71D227E3" w14:textId="485FC917" w:rsidR="00C67968" w:rsidRDefault="00605833" w:rsidP="00CD7876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rStyle w:val="SubtleEmphasis"/>
              </w:rPr>
              <w:instrText xml:space="preserve"> FORMCHECKBOX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4"/>
            <w:r>
              <w:rPr>
                <w:rStyle w:val="SubtleEmphasis"/>
              </w:rPr>
              <w:t xml:space="preserve"> AML</w:t>
            </w:r>
          </w:p>
        </w:tc>
        <w:tc>
          <w:tcPr>
            <w:tcW w:w="4047" w:type="dxa"/>
          </w:tcPr>
          <w:p w14:paraId="26511ECF" w14:textId="3C664101" w:rsidR="00C67968" w:rsidRDefault="00605833" w:rsidP="00CD7876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Greiðsluseðill sendur í pósti:    </w:t>
            </w:r>
            <w:r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>
              <w:rPr>
                <w:rStyle w:val="SubtleEmphasis"/>
              </w:rPr>
              <w:instrText xml:space="preserve"> FORMCHECKBOX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5"/>
            <w:r>
              <w:rPr>
                <w:rStyle w:val="SubtleEmphasis"/>
              </w:rPr>
              <w:t xml:space="preserve"> Já       </w:t>
            </w:r>
            <w:r>
              <w:rPr>
                <w:rStyle w:val="SubtleEmphasi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rStyle w:val="SubtleEmphasis"/>
              </w:rPr>
              <w:instrText xml:space="preserve"> FORMCHECKBOX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6"/>
            <w:r>
              <w:rPr>
                <w:rStyle w:val="SubtleEmphasis"/>
              </w:rPr>
              <w:t xml:space="preserve"> Nei</w:t>
            </w:r>
          </w:p>
        </w:tc>
      </w:tr>
    </w:tbl>
    <w:p w14:paraId="11E1ADD4" w14:textId="742994E1" w:rsidR="00C67968" w:rsidRDefault="00C67968" w:rsidP="00CD7876">
      <w:pPr>
        <w:rPr>
          <w:rStyle w:val="SubtleEmphasis"/>
        </w:rPr>
      </w:pPr>
    </w:p>
    <w:p w14:paraId="7A4178F1" w14:textId="77777777" w:rsidR="004A34C4" w:rsidRDefault="004A34C4" w:rsidP="00CD7876">
      <w:pPr>
        <w:rPr>
          <w:rStyle w:val="SubtleEmphasis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7"/>
        <w:gridCol w:w="2629"/>
      </w:tblGrid>
      <w:tr w:rsidR="00605833" w14:paraId="48474EFD" w14:textId="77777777" w:rsidTr="004A34C4">
        <w:tc>
          <w:tcPr>
            <w:tcW w:w="1806" w:type="dxa"/>
            <w:tcBorders>
              <w:bottom w:val="nil"/>
            </w:tcBorders>
          </w:tcPr>
          <w:p w14:paraId="3716870F" w14:textId="77777777" w:rsidR="00605833" w:rsidRDefault="00605833" w:rsidP="00CD7876">
            <w:pPr>
              <w:rPr>
                <w:rStyle w:val="SubtleEmphasis"/>
                <w:sz w:val="14"/>
                <w:szCs w:val="14"/>
              </w:rPr>
            </w:pPr>
            <w:r w:rsidRPr="00605833">
              <w:rPr>
                <w:rStyle w:val="SubtleEmphasis"/>
                <w:sz w:val="14"/>
                <w:szCs w:val="14"/>
              </w:rPr>
              <w:t xml:space="preserve">Gjaldmiðill </w:t>
            </w:r>
          </w:p>
          <w:p w14:paraId="41EF8F32" w14:textId="06BDB6B2" w:rsidR="00605833" w:rsidRPr="00605833" w:rsidRDefault="00605833" w:rsidP="00CD7876">
            <w:pPr>
              <w:rPr>
                <w:rStyle w:val="SubtleEmphasis"/>
                <w:sz w:val="14"/>
                <w:szCs w:val="14"/>
              </w:rPr>
            </w:pPr>
            <w:r w:rsidRPr="00605833">
              <w:rPr>
                <w:rStyle w:val="SubtleEmphasis"/>
                <w:sz w:val="14"/>
                <w:szCs w:val="14"/>
              </w:rPr>
              <w:t>tekna lántaka A:</w:t>
            </w:r>
          </w:p>
        </w:tc>
        <w:tc>
          <w:tcPr>
            <w:tcW w:w="1806" w:type="dxa"/>
            <w:tcBorders>
              <w:bottom w:val="nil"/>
            </w:tcBorders>
          </w:tcPr>
          <w:p w14:paraId="45356421" w14:textId="77777777" w:rsidR="00605833" w:rsidRDefault="00605833" w:rsidP="00CD7876">
            <w:pPr>
              <w:rPr>
                <w:rStyle w:val="SubtleEmphasis"/>
                <w:sz w:val="14"/>
                <w:szCs w:val="14"/>
              </w:rPr>
            </w:pPr>
            <w:r w:rsidRPr="00605833">
              <w:rPr>
                <w:rStyle w:val="SubtleEmphasis"/>
                <w:sz w:val="14"/>
                <w:szCs w:val="14"/>
              </w:rPr>
              <w:t xml:space="preserve">Gjaldmiðill </w:t>
            </w:r>
          </w:p>
          <w:p w14:paraId="1E554B4E" w14:textId="76480D5B" w:rsidR="00605833" w:rsidRPr="00605833" w:rsidRDefault="00605833" w:rsidP="00CD7876">
            <w:pPr>
              <w:rPr>
                <w:rStyle w:val="SubtleEmphasis"/>
                <w:sz w:val="14"/>
                <w:szCs w:val="14"/>
              </w:rPr>
            </w:pPr>
            <w:r w:rsidRPr="00605833">
              <w:rPr>
                <w:rStyle w:val="SubtleEmphasis"/>
                <w:sz w:val="14"/>
                <w:szCs w:val="14"/>
              </w:rPr>
              <w:t>búsetulands A:</w:t>
            </w:r>
          </w:p>
        </w:tc>
        <w:tc>
          <w:tcPr>
            <w:tcW w:w="1806" w:type="dxa"/>
            <w:tcBorders>
              <w:bottom w:val="nil"/>
            </w:tcBorders>
          </w:tcPr>
          <w:p w14:paraId="71B5E2FF" w14:textId="77777777" w:rsidR="00605833" w:rsidRDefault="00605833" w:rsidP="00CD7876">
            <w:pPr>
              <w:rPr>
                <w:rStyle w:val="SubtleEmphasis"/>
                <w:sz w:val="14"/>
                <w:szCs w:val="14"/>
              </w:rPr>
            </w:pPr>
            <w:r w:rsidRPr="00605833">
              <w:rPr>
                <w:rStyle w:val="SubtleEmphasis"/>
                <w:sz w:val="14"/>
                <w:szCs w:val="14"/>
              </w:rPr>
              <w:t xml:space="preserve">Gjaldmiðill </w:t>
            </w:r>
          </w:p>
          <w:p w14:paraId="4936B685" w14:textId="2C4F1A6F" w:rsidR="00605833" w:rsidRPr="00605833" w:rsidRDefault="00605833" w:rsidP="00CD7876">
            <w:pPr>
              <w:rPr>
                <w:rStyle w:val="SubtleEmphasis"/>
                <w:sz w:val="14"/>
                <w:szCs w:val="14"/>
              </w:rPr>
            </w:pPr>
            <w:r w:rsidRPr="00605833">
              <w:rPr>
                <w:rStyle w:val="SubtleEmphasis"/>
                <w:sz w:val="14"/>
                <w:szCs w:val="14"/>
              </w:rPr>
              <w:t>tekna lántaka B:</w:t>
            </w:r>
          </w:p>
        </w:tc>
        <w:tc>
          <w:tcPr>
            <w:tcW w:w="1807" w:type="dxa"/>
            <w:tcBorders>
              <w:bottom w:val="nil"/>
            </w:tcBorders>
          </w:tcPr>
          <w:p w14:paraId="42DBEC37" w14:textId="77777777" w:rsidR="00605833" w:rsidRDefault="00605833" w:rsidP="00CD7876">
            <w:pPr>
              <w:rPr>
                <w:rStyle w:val="SubtleEmphasis"/>
                <w:sz w:val="14"/>
                <w:szCs w:val="14"/>
              </w:rPr>
            </w:pPr>
            <w:r w:rsidRPr="00605833">
              <w:rPr>
                <w:rStyle w:val="SubtleEmphasis"/>
                <w:sz w:val="14"/>
                <w:szCs w:val="14"/>
              </w:rPr>
              <w:t xml:space="preserve">Gjaldmiðill </w:t>
            </w:r>
          </w:p>
          <w:p w14:paraId="5304D539" w14:textId="69D24632" w:rsidR="00605833" w:rsidRPr="00605833" w:rsidRDefault="00605833" w:rsidP="00CD7876">
            <w:pPr>
              <w:rPr>
                <w:rStyle w:val="SubtleEmphasis"/>
                <w:sz w:val="14"/>
                <w:szCs w:val="14"/>
              </w:rPr>
            </w:pPr>
            <w:r w:rsidRPr="00605833">
              <w:rPr>
                <w:rStyle w:val="SubtleEmphasis"/>
                <w:sz w:val="14"/>
                <w:szCs w:val="14"/>
              </w:rPr>
              <w:t xml:space="preserve">búsetulands B: </w:t>
            </w:r>
          </w:p>
        </w:tc>
        <w:tc>
          <w:tcPr>
            <w:tcW w:w="2629" w:type="dxa"/>
            <w:tcBorders>
              <w:bottom w:val="nil"/>
            </w:tcBorders>
          </w:tcPr>
          <w:p w14:paraId="7B74BB6D" w14:textId="67A3E0CE" w:rsidR="00605833" w:rsidRPr="00605833" w:rsidRDefault="00605833" w:rsidP="00CD7876">
            <w:pPr>
              <w:rPr>
                <w:rStyle w:val="SubtleEmphasis"/>
                <w:sz w:val="14"/>
                <w:szCs w:val="14"/>
              </w:rPr>
            </w:pPr>
            <w:r w:rsidRPr="00605833">
              <w:rPr>
                <w:rStyle w:val="SubtleEmphasis"/>
                <w:sz w:val="14"/>
                <w:szCs w:val="14"/>
              </w:rPr>
              <w:t>Viðmiðunardagur gengis, er einum viðskiptadegi fyrir umsóknardag</w:t>
            </w:r>
          </w:p>
        </w:tc>
      </w:tr>
      <w:tr w:rsidR="00605833" w14:paraId="6F3B0852" w14:textId="77777777" w:rsidTr="004A34C4">
        <w:trPr>
          <w:trHeight w:val="283"/>
        </w:trPr>
        <w:tc>
          <w:tcPr>
            <w:tcW w:w="1806" w:type="dxa"/>
            <w:tcBorders>
              <w:top w:val="nil"/>
            </w:tcBorders>
            <w:vAlign w:val="bottom"/>
          </w:tcPr>
          <w:p w14:paraId="72AE2CA1" w14:textId="3237B156" w:rsidR="00605833" w:rsidRDefault="00BD7CA9" w:rsidP="004A34C4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7" w:name="Tex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7"/>
          </w:p>
        </w:tc>
        <w:tc>
          <w:tcPr>
            <w:tcW w:w="1806" w:type="dxa"/>
            <w:tcBorders>
              <w:top w:val="nil"/>
            </w:tcBorders>
            <w:vAlign w:val="bottom"/>
          </w:tcPr>
          <w:p w14:paraId="1EF30BD6" w14:textId="23B6DB40" w:rsidR="00605833" w:rsidRDefault="00BD7CA9" w:rsidP="004A34C4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8" w:name="Tex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8"/>
          </w:p>
        </w:tc>
        <w:tc>
          <w:tcPr>
            <w:tcW w:w="1806" w:type="dxa"/>
            <w:tcBorders>
              <w:top w:val="nil"/>
            </w:tcBorders>
            <w:vAlign w:val="bottom"/>
          </w:tcPr>
          <w:p w14:paraId="6D19C138" w14:textId="4A85FBC8" w:rsidR="00605833" w:rsidRDefault="00BD7CA9" w:rsidP="004A34C4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9" w:name="Text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9"/>
          </w:p>
        </w:tc>
        <w:tc>
          <w:tcPr>
            <w:tcW w:w="1807" w:type="dxa"/>
            <w:tcBorders>
              <w:top w:val="nil"/>
            </w:tcBorders>
            <w:vAlign w:val="bottom"/>
          </w:tcPr>
          <w:p w14:paraId="10166F31" w14:textId="1522AE2E" w:rsidR="00605833" w:rsidRDefault="00BD7CA9" w:rsidP="004A34C4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0" w:name="Text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0"/>
          </w:p>
        </w:tc>
        <w:tc>
          <w:tcPr>
            <w:tcW w:w="2629" w:type="dxa"/>
            <w:tcBorders>
              <w:top w:val="nil"/>
            </w:tcBorders>
            <w:vAlign w:val="bottom"/>
          </w:tcPr>
          <w:p w14:paraId="47B4695E" w14:textId="199797B6" w:rsidR="00605833" w:rsidRDefault="00BD7CA9" w:rsidP="004A34C4">
            <w:pPr>
              <w:rPr>
                <w:rStyle w:val="SubtleEmphasis"/>
              </w:rPr>
            </w:pPr>
            <w:r w:rsidRPr="00605833">
              <w:rPr>
                <w:rStyle w:val="SubtleEmphasis"/>
                <w:sz w:val="14"/>
                <w:szCs w:val="14"/>
              </w:rPr>
              <w:t>eða þann</w:t>
            </w:r>
            <w:r>
              <w:rPr>
                <w:rStyle w:val="SubtleEmphasis"/>
                <w:sz w:val="14"/>
                <w:szCs w:val="14"/>
              </w:rPr>
              <w:t xml:space="preserve">: </w:t>
            </w:r>
            <w:r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1" w:name="Text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1"/>
          </w:p>
        </w:tc>
      </w:tr>
    </w:tbl>
    <w:p w14:paraId="44460EC5" w14:textId="36877742" w:rsidR="00BD7CA9" w:rsidRDefault="00BD7CA9" w:rsidP="00CD7876">
      <w:pPr>
        <w:rPr>
          <w:rStyle w:val="SubtleEmphasis"/>
        </w:rPr>
      </w:pPr>
    </w:p>
    <w:p w14:paraId="05F6FCDE" w14:textId="37462FB8" w:rsidR="00BD7CA9" w:rsidRDefault="00BD7CA9" w:rsidP="00CD7876">
      <w:pPr>
        <w:rPr>
          <w:rStyle w:val="SubtleEmphasis"/>
          <w:spacing w:val="20"/>
        </w:rPr>
      </w:pPr>
      <w:r w:rsidRPr="004A34C4">
        <w:rPr>
          <w:rStyle w:val="SubtleEmphasis"/>
          <w:spacing w:val="20"/>
        </w:rPr>
        <w:t>LÁNSUPPLÝSINGAR</w:t>
      </w:r>
    </w:p>
    <w:p w14:paraId="1AA17F50" w14:textId="77777777" w:rsidR="004A34C4" w:rsidRPr="004A34C4" w:rsidRDefault="004A34C4" w:rsidP="00CD7876">
      <w:pPr>
        <w:rPr>
          <w:rStyle w:val="SubtleEmphasis"/>
          <w:spacing w:val="20"/>
          <w:sz w:val="8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629"/>
      </w:tblGrid>
      <w:tr w:rsidR="00BD7CA9" w14:paraId="6083F331" w14:textId="77777777" w:rsidTr="00BD7CA9">
        <w:tc>
          <w:tcPr>
            <w:tcW w:w="72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15577" w14:textId="5B93491C" w:rsidR="00BD7CA9" w:rsidRPr="00BD7CA9" w:rsidRDefault="00BD7CA9" w:rsidP="00CD7876">
            <w:pPr>
              <w:rPr>
                <w:rStyle w:val="SubtleEmphasis"/>
                <w:sz w:val="14"/>
                <w:szCs w:val="14"/>
              </w:rPr>
            </w:pPr>
            <w:r w:rsidRPr="00BD7CA9">
              <w:rPr>
                <w:rStyle w:val="SubtleEmphasis"/>
                <w:sz w:val="14"/>
                <w:szCs w:val="14"/>
              </w:rPr>
              <w:t>Veð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386B95" w14:textId="5929CC45" w:rsidR="00BD7CA9" w:rsidRPr="00BD7CA9" w:rsidRDefault="00BD7CA9" w:rsidP="00CD7876">
            <w:pPr>
              <w:rPr>
                <w:rStyle w:val="SubtleEmphasis"/>
                <w:sz w:val="14"/>
                <w:szCs w:val="14"/>
              </w:rPr>
            </w:pPr>
            <w:r w:rsidRPr="00BD7CA9">
              <w:rPr>
                <w:rStyle w:val="SubtleEmphasis"/>
                <w:sz w:val="14"/>
                <w:szCs w:val="14"/>
              </w:rPr>
              <w:t>Fasteignanúmer</w:t>
            </w:r>
          </w:p>
        </w:tc>
      </w:tr>
      <w:tr w:rsidR="00BD7CA9" w14:paraId="44BF76B1" w14:textId="77777777" w:rsidTr="00BD7CA9">
        <w:tc>
          <w:tcPr>
            <w:tcW w:w="72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58441" w14:textId="778BAFD9" w:rsidR="00BD7CA9" w:rsidRDefault="00861270" w:rsidP="00CD7876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2" w:name="Text6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2"/>
          </w:p>
        </w:tc>
        <w:tc>
          <w:tcPr>
            <w:tcW w:w="262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F8934" w14:textId="77B4ED4A" w:rsidR="00BD7CA9" w:rsidRDefault="00BD7CA9" w:rsidP="00CD7876">
            <w:pPr>
              <w:rPr>
                <w:rStyle w:val="SubtleEmphasis"/>
              </w:rPr>
            </w:pPr>
            <w:r>
              <w:rPr>
                <w:rStyle w:val="SubtleEmphasis"/>
              </w:rPr>
              <w:t>F</w:t>
            </w:r>
            <w:r w:rsidR="00861270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3" w:name="Text7"/>
            <w:r w:rsidR="00861270">
              <w:rPr>
                <w:rStyle w:val="SubtleEmphasis"/>
              </w:rPr>
              <w:instrText xml:space="preserve"> FORMTEXT </w:instrText>
            </w:r>
            <w:r w:rsidR="00861270">
              <w:rPr>
                <w:rStyle w:val="SubtleEmphasis"/>
              </w:rPr>
            </w:r>
            <w:r w:rsidR="00861270">
              <w:rPr>
                <w:rStyle w:val="SubtleEmphasis"/>
              </w:rPr>
              <w:fldChar w:fldCharType="separate"/>
            </w:r>
            <w:r w:rsidR="00861270">
              <w:rPr>
                <w:rStyle w:val="SubtleEmphasis"/>
                <w:noProof/>
              </w:rPr>
              <w:t> </w:t>
            </w:r>
            <w:r w:rsidR="00861270">
              <w:rPr>
                <w:rStyle w:val="SubtleEmphasis"/>
                <w:noProof/>
              </w:rPr>
              <w:t> </w:t>
            </w:r>
            <w:r w:rsidR="00861270">
              <w:rPr>
                <w:rStyle w:val="SubtleEmphasis"/>
                <w:noProof/>
              </w:rPr>
              <w:t> </w:t>
            </w:r>
            <w:r w:rsidR="00861270">
              <w:rPr>
                <w:rStyle w:val="SubtleEmphasis"/>
                <w:noProof/>
              </w:rPr>
              <w:t> </w:t>
            </w:r>
            <w:r w:rsidR="00861270">
              <w:rPr>
                <w:rStyle w:val="SubtleEmphasis"/>
                <w:noProof/>
              </w:rPr>
              <w:t> </w:t>
            </w:r>
            <w:r w:rsidR="00861270">
              <w:rPr>
                <w:rStyle w:val="SubtleEmphasis"/>
              </w:rPr>
              <w:fldChar w:fldCharType="end"/>
            </w:r>
            <w:bookmarkEnd w:id="23"/>
          </w:p>
        </w:tc>
      </w:tr>
    </w:tbl>
    <w:p w14:paraId="65A01657" w14:textId="3F2AAF46" w:rsidR="00BD7CA9" w:rsidRDefault="00BD7CA9" w:rsidP="00CD7876">
      <w:pPr>
        <w:rPr>
          <w:rStyle w:val="SubtleEmphasis"/>
        </w:rPr>
      </w:pPr>
    </w:p>
    <w:p w14:paraId="172F1F5C" w14:textId="77777777" w:rsidR="005912EC" w:rsidRPr="004A34C4" w:rsidRDefault="005912EC" w:rsidP="005912EC">
      <w:pPr>
        <w:pStyle w:val="Title"/>
        <w:rPr>
          <w:rStyle w:val="SubtleEmphasis"/>
          <w:rFonts w:eastAsiaTheme="minorHAnsi" w:cstheme="minorBidi"/>
          <w:spacing w:val="0"/>
          <w:kern w:val="0"/>
          <w:szCs w:val="10"/>
        </w:rPr>
      </w:pPr>
      <w:r w:rsidRPr="004A34C4">
        <w:rPr>
          <w:rStyle w:val="SubtleEmphasis"/>
          <w:rFonts w:eastAsiaTheme="minorHAnsi" w:cstheme="minorBidi"/>
          <w:spacing w:val="0"/>
          <w:kern w:val="0"/>
          <w:szCs w:val="10"/>
        </w:rPr>
        <w:t xml:space="preserve">Lánsfjárhæð fyrir einstakling: </w:t>
      </w:r>
      <w:r w:rsidRPr="004A34C4">
        <w:rPr>
          <w:rStyle w:val="SubtleEmphasis"/>
          <w:rFonts w:eastAsiaTheme="minorHAnsi" w:cstheme="minorBidi"/>
          <w:b w:val="0"/>
          <w:spacing w:val="0"/>
          <w:kern w:val="0"/>
          <w:szCs w:val="10"/>
        </w:rPr>
        <w:t>Lágmark kr. 1.000.000.-.</w:t>
      </w:r>
    </w:p>
    <w:p w14:paraId="05D2D46F" w14:textId="77777777" w:rsidR="005912EC" w:rsidRPr="004A34C4" w:rsidRDefault="005912EC" w:rsidP="005912EC">
      <w:pPr>
        <w:rPr>
          <w:sz w:val="18"/>
          <w:szCs w:val="18"/>
        </w:rPr>
      </w:pPr>
      <w:r w:rsidRPr="004A34C4">
        <w:rPr>
          <w:sz w:val="18"/>
          <w:szCs w:val="18"/>
        </w:rPr>
        <w:t>Hámark veðsetningarhlutfalls: 70%</w:t>
      </w:r>
    </w:p>
    <w:p w14:paraId="6392F0DC" w14:textId="546F4D87" w:rsidR="005912EC" w:rsidRDefault="005912EC" w:rsidP="00CD7876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7"/>
      </w:tblGrid>
      <w:tr w:rsidR="00ED3FB9" w14:paraId="11419B5D" w14:textId="77777777" w:rsidTr="00ED3FB9">
        <w:tc>
          <w:tcPr>
            <w:tcW w:w="2405" w:type="dxa"/>
          </w:tcPr>
          <w:p w14:paraId="78C5A205" w14:textId="78B62778" w:rsidR="00ED3FB9" w:rsidRDefault="00ED3FB9" w:rsidP="00ED3FB9">
            <w:pPr>
              <w:ind w:left="-107"/>
              <w:rPr>
                <w:rStyle w:val="SubtleEmphasis"/>
              </w:rPr>
            </w:pPr>
            <w:r>
              <w:rPr>
                <w:rStyle w:val="SubtleEmphasis"/>
              </w:rPr>
              <w:t>Upphæð láns sem sótt er um:</w:t>
            </w:r>
          </w:p>
        </w:tc>
        <w:tc>
          <w:tcPr>
            <w:tcW w:w="2557" w:type="dxa"/>
            <w:tcBorders>
              <w:bottom w:val="single" w:sz="2" w:space="0" w:color="auto"/>
            </w:tcBorders>
          </w:tcPr>
          <w:p w14:paraId="50E58C3B" w14:textId="51B74D58" w:rsidR="00ED3FB9" w:rsidRDefault="00ED3FB9" w:rsidP="00CD7876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kr. </w:t>
            </w: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24" w:name="Text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4"/>
          </w:p>
        </w:tc>
      </w:tr>
    </w:tbl>
    <w:p w14:paraId="42BEEEDE" w14:textId="77777777" w:rsidR="00ED3FB9" w:rsidRDefault="00ED3FB9" w:rsidP="00CD7876">
      <w:pPr>
        <w:rPr>
          <w:rStyle w:val="SubtleEmphasis"/>
        </w:rPr>
      </w:pPr>
    </w:p>
    <w:p w14:paraId="3DF6092C" w14:textId="1546C71D" w:rsidR="005912EC" w:rsidRPr="0078357C" w:rsidRDefault="005912EC" w:rsidP="00CD7876">
      <w:pPr>
        <w:rPr>
          <w:rStyle w:val="SubtleEmphasis"/>
          <w:sz w:val="8"/>
          <w:szCs w:val="8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A34C4" w14:paraId="0C6E8F9F" w14:textId="77777777" w:rsidTr="00ED3FB9">
        <w:trPr>
          <w:trHeight w:val="340"/>
        </w:trPr>
        <w:tc>
          <w:tcPr>
            <w:tcW w:w="4927" w:type="dxa"/>
            <w:vAlign w:val="center"/>
          </w:tcPr>
          <w:p w14:paraId="68C885A3" w14:textId="322A525C" w:rsidR="004A34C4" w:rsidRPr="004A34C4" w:rsidRDefault="004A34C4" w:rsidP="008D5B9A">
            <w:pPr>
              <w:rPr>
                <w:rStyle w:val="SubtleEmphasis"/>
                <w:b/>
                <w:bCs/>
              </w:rPr>
            </w:pPr>
            <w:r w:rsidRPr="004A34C4">
              <w:rPr>
                <w:rStyle w:val="SubtleEmphasis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4C4">
              <w:rPr>
                <w:rStyle w:val="SubtleEmphasis"/>
                <w:b/>
                <w:bCs/>
              </w:rPr>
              <w:instrText xml:space="preserve"> FORMCHECKBOX </w:instrText>
            </w:r>
            <w:r w:rsidRPr="004A34C4">
              <w:rPr>
                <w:rStyle w:val="SubtleEmphasis"/>
                <w:b/>
                <w:bCs/>
              </w:rPr>
            </w:r>
            <w:r w:rsidRPr="004A34C4">
              <w:rPr>
                <w:rStyle w:val="SubtleEmphasis"/>
                <w:b/>
                <w:bCs/>
              </w:rPr>
              <w:fldChar w:fldCharType="separate"/>
            </w:r>
            <w:r w:rsidRPr="004A34C4">
              <w:rPr>
                <w:rStyle w:val="SubtleEmphasis"/>
                <w:b/>
                <w:bCs/>
              </w:rPr>
              <w:fldChar w:fldCharType="end"/>
            </w:r>
            <w:r w:rsidRPr="004A34C4">
              <w:rPr>
                <w:rStyle w:val="SubtleEmphasis"/>
                <w:b/>
                <w:bCs/>
              </w:rPr>
              <w:t xml:space="preserve">  Óverðtryggt lán með föstum vöxtum í 3 ár</w:t>
            </w:r>
          </w:p>
        </w:tc>
        <w:tc>
          <w:tcPr>
            <w:tcW w:w="4927" w:type="dxa"/>
            <w:vAlign w:val="center"/>
          </w:tcPr>
          <w:p w14:paraId="6FBBA324" w14:textId="77777777" w:rsidR="004A34C4" w:rsidRDefault="004A34C4" w:rsidP="008D5B9A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</w:rPr>
              <w:instrText xml:space="preserve"> FORMCHECKBOX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 Jafngreiðslur    </w:t>
            </w:r>
            <w:r>
              <w:rPr>
                <w:rStyle w:val="SubtleEmphasi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</w:rPr>
              <w:instrText xml:space="preserve"> FORMCHECKBOX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 Jafnar afborganir</w:t>
            </w:r>
          </w:p>
        </w:tc>
      </w:tr>
      <w:tr w:rsidR="004A34C4" w14:paraId="5CF26A85" w14:textId="77777777" w:rsidTr="00ED3FB9">
        <w:trPr>
          <w:trHeight w:val="340"/>
        </w:trPr>
        <w:tc>
          <w:tcPr>
            <w:tcW w:w="4927" w:type="dxa"/>
            <w:vAlign w:val="center"/>
          </w:tcPr>
          <w:p w14:paraId="08887DD6" w14:textId="1E911E6B" w:rsidR="004A34C4" w:rsidRDefault="004A34C4" w:rsidP="008D5B9A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Lánstími (5-40 ár)  </w:t>
            </w:r>
            <w:r>
              <w:rPr>
                <w:rStyle w:val="SubtleEmphasi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ár </w:t>
            </w:r>
            <w:r>
              <w:rPr>
                <w:rStyle w:val="SubtleEmphasi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mán.</w:t>
            </w:r>
          </w:p>
        </w:tc>
        <w:tc>
          <w:tcPr>
            <w:tcW w:w="4927" w:type="dxa"/>
            <w:vAlign w:val="center"/>
          </w:tcPr>
          <w:p w14:paraId="7750419F" w14:textId="77777777" w:rsidR="004A34C4" w:rsidRDefault="004A34C4" w:rsidP="008D5B9A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Fyrsti gjalddagi afborgunar* </w:t>
            </w:r>
            <w:r>
              <w:rPr>
                <w:rStyle w:val="SubtleEmphasi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</w:tbl>
    <w:p w14:paraId="7F08C731" w14:textId="77777777" w:rsidR="0078357C" w:rsidRPr="0078357C" w:rsidRDefault="0078357C" w:rsidP="0078357C">
      <w:pPr>
        <w:rPr>
          <w:rStyle w:val="SubtleEmphasis"/>
          <w:sz w:val="8"/>
          <w:szCs w:val="8"/>
        </w:rPr>
      </w:pPr>
    </w:p>
    <w:p w14:paraId="57516625" w14:textId="4994D834" w:rsidR="004A34C4" w:rsidRPr="004A34C4" w:rsidRDefault="004A34C4" w:rsidP="00CD7876">
      <w:pPr>
        <w:rPr>
          <w:rStyle w:val="SubtleEmphasis"/>
          <w:sz w:val="8"/>
          <w:szCs w:val="14"/>
        </w:rPr>
      </w:pPr>
    </w:p>
    <w:p w14:paraId="6E3727AB" w14:textId="7B45174D" w:rsidR="004A34C4" w:rsidRPr="004A34C4" w:rsidRDefault="004A34C4" w:rsidP="004A34C4">
      <w:pPr>
        <w:rPr>
          <w:rStyle w:val="SubtleEmphasis"/>
          <w:sz w:val="14"/>
          <w:szCs w:val="20"/>
        </w:rPr>
      </w:pPr>
      <w:r w:rsidRPr="004A34C4">
        <w:rPr>
          <w:rStyle w:val="SubtleEmphasis"/>
          <w:iCs w:val="0"/>
          <w:sz w:val="14"/>
          <w:szCs w:val="20"/>
        </w:rPr>
        <w:t>*</w:t>
      </w:r>
      <w:r w:rsidRPr="004A34C4">
        <w:rPr>
          <w:rStyle w:val="SubtleEmphasis"/>
          <w:sz w:val="14"/>
          <w:szCs w:val="20"/>
        </w:rPr>
        <w:t xml:space="preserve"> Gjalddagi fyrstu greiðslu er 30-60 dögum eftir afgreiðslu umsóknar.</w:t>
      </w:r>
    </w:p>
    <w:p w14:paraId="249BECAB" w14:textId="0CD3342A" w:rsidR="004A34C4" w:rsidRDefault="004A34C4" w:rsidP="004A34C4">
      <w:pPr>
        <w:rPr>
          <w:rStyle w:val="SubtleEmphasis"/>
        </w:rPr>
      </w:pPr>
    </w:p>
    <w:p w14:paraId="7BBDAC73" w14:textId="77777777" w:rsidR="00302251" w:rsidRDefault="00302251" w:rsidP="004A34C4">
      <w:pPr>
        <w:rPr>
          <w:rStyle w:val="SubtleEmphasis"/>
        </w:rPr>
      </w:pPr>
    </w:p>
    <w:p w14:paraId="77BAD433" w14:textId="77777777" w:rsidR="00302251" w:rsidRDefault="00302251" w:rsidP="004A34C4">
      <w:pPr>
        <w:rPr>
          <w:rStyle w:val="SubtleEmphasis"/>
        </w:rPr>
      </w:pPr>
    </w:p>
    <w:p w14:paraId="10709BA6" w14:textId="3FB988C9" w:rsidR="004A34C4" w:rsidRPr="00420743" w:rsidRDefault="004A34C4" w:rsidP="004A34C4">
      <w:pPr>
        <w:jc w:val="both"/>
        <w:rPr>
          <w:rFonts w:ascii="Calibri" w:hAnsi="Calibri"/>
          <w:sz w:val="18"/>
        </w:rPr>
      </w:pPr>
      <w:r w:rsidRPr="00420743">
        <w:rPr>
          <w:rFonts w:ascii="Calibri" w:hAnsi="Calibri"/>
          <w:sz w:val="18"/>
        </w:rPr>
        <w:t xml:space="preserve">Vakin er athygli á því að auglýstir vextir á nýjum lánum geta breyst frá þeim tíma að umsókn er skilað inn og þar til lánið er gefið út. </w:t>
      </w:r>
    </w:p>
    <w:p w14:paraId="4B0FF48A" w14:textId="77777777" w:rsidR="004A34C4" w:rsidRDefault="004A34C4" w:rsidP="004A34C4">
      <w:pPr>
        <w:jc w:val="both"/>
        <w:rPr>
          <w:rFonts w:ascii="Calibri" w:hAnsi="Calibri"/>
          <w:sz w:val="18"/>
          <w:szCs w:val="18"/>
        </w:rPr>
      </w:pPr>
    </w:p>
    <w:p w14:paraId="1EE9F79C" w14:textId="77777777" w:rsidR="00302251" w:rsidRPr="0078357C" w:rsidRDefault="00302251" w:rsidP="004A34C4">
      <w:pPr>
        <w:jc w:val="both"/>
        <w:rPr>
          <w:rFonts w:ascii="Calibri" w:hAnsi="Calibri"/>
          <w:sz w:val="18"/>
          <w:szCs w:val="18"/>
        </w:rPr>
      </w:pPr>
    </w:p>
    <w:p w14:paraId="3E2525AE" w14:textId="73001615" w:rsidR="004A34C4" w:rsidRPr="00420743" w:rsidRDefault="004A34C4" w:rsidP="004A34C4">
      <w:pPr>
        <w:jc w:val="both"/>
        <w:rPr>
          <w:rFonts w:ascii="Calibri" w:hAnsi="Calibri"/>
          <w:sz w:val="18"/>
        </w:rPr>
      </w:pPr>
      <w:r w:rsidRPr="00420743">
        <w:rPr>
          <w:rFonts w:ascii="Calibri" w:hAnsi="Calibri"/>
          <w:sz w:val="18"/>
        </w:rPr>
        <w:t xml:space="preserve">Fasteignaveð í eigu skuldara þarf alltaf að vera til tryggingar láninu og getur veðsetning með umbeðnu láni verið allt að 70% af kaupverði íbúðarhúsnæðis. Veðsetning má þó aldrei vera hærri en 100% af brunabótamati og lóðamati. </w:t>
      </w:r>
    </w:p>
    <w:p w14:paraId="1D84F325" w14:textId="4909D082" w:rsidR="0078357C" w:rsidRDefault="0078357C">
      <w:pPr>
        <w:spacing w:after="200" w:line="276" w:lineRule="auto"/>
        <w:rPr>
          <w:rStyle w:val="SubtleEmphasis"/>
        </w:rPr>
      </w:pPr>
      <w:r>
        <w:rPr>
          <w:rStyle w:val="SubtleEmphasis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78357C" w:rsidRPr="006C3641" w14:paraId="775D7648" w14:textId="77777777" w:rsidTr="00544689">
        <w:tc>
          <w:tcPr>
            <w:tcW w:w="3835" w:type="pct"/>
          </w:tcPr>
          <w:p w14:paraId="20C64824" w14:textId="77777777" w:rsidR="0078357C" w:rsidRPr="000B69AA" w:rsidRDefault="0078357C" w:rsidP="00544689">
            <w:pPr>
              <w:pStyle w:val="Title"/>
            </w:pPr>
            <w:r>
              <w:rPr>
                <w:rFonts w:eastAsia="Times New Roman"/>
                <w:szCs w:val="24"/>
                <w:lang w:val="en-US"/>
              </w:rPr>
              <w:t>U</w:t>
            </w:r>
            <w:r>
              <w:rPr>
                <w:rFonts w:eastAsia="Times New Roman"/>
                <w:lang w:val="en-US"/>
              </w:rPr>
              <w:t xml:space="preserve">msókn um </w:t>
            </w:r>
            <w:r>
              <w:rPr>
                <w:rFonts w:eastAsia="Times New Roman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a"/>
                    <w:listEntry w:val="íbúðarlán I"/>
                    <w:listEntry w:val="fasteignalán"/>
                  </w:ddList>
                </w:ffData>
              </w:fldChar>
            </w:r>
            <w:r>
              <w:rPr>
                <w:rFonts w:eastAsia="Times New Roman"/>
                <w:lang w:val="en-US"/>
              </w:rPr>
              <w:instrText xml:space="preserve"> FORMDROPDOWN </w:instrText>
            </w:r>
            <w:r>
              <w:rPr>
                <w:rFonts w:eastAsia="Times New Roman"/>
                <w:lang w:val="en-US"/>
              </w:rPr>
            </w:r>
            <w:r>
              <w:rPr>
                <w:rFonts w:eastAsia="Times New Roman"/>
                <w:lang w:val="en-US"/>
              </w:rPr>
              <w:fldChar w:fldCharType="separate"/>
            </w:r>
            <w:r>
              <w:rPr>
                <w:rFonts w:eastAsia="Times New Roman"/>
                <w:lang w:val="en-US"/>
              </w:rPr>
              <w:fldChar w:fldCharType="end"/>
            </w:r>
          </w:p>
        </w:tc>
        <w:tc>
          <w:tcPr>
            <w:tcW w:w="1165" w:type="pct"/>
          </w:tcPr>
          <w:p w14:paraId="71CA4246" w14:textId="77777777" w:rsidR="0078357C" w:rsidRPr="006C3641" w:rsidRDefault="0078357C" w:rsidP="00544689">
            <w:pPr>
              <w:tabs>
                <w:tab w:val="left" w:pos="646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1" behindDoc="1" locked="0" layoutInCell="1" allowOverlap="1" wp14:anchorId="1E48BD69" wp14:editId="6797213C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357C" w:rsidRPr="006C3641" w14:paraId="15E8C7E1" w14:textId="77777777" w:rsidTr="00544689">
        <w:trPr>
          <w:trHeight w:val="397"/>
        </w:trPr>
        <w:tc>
          <w:tcPr>
            <w:tcW w:w="3835" w:type="pct"/>
            <w:vAlign w:val="center"/>
          </w:tcPr>
          <w:p w14:paraId="578F95ED" w14:textId="77777777" w:rsidR="0078357C" w:rsidRPr="003B2698" w:rsidRDefault="0078357C" w:rsidP="00544689">
            <w:pPr>
              <w:pStyle w:val="Subtitle"/>
              <w:numPr>
                <w:ilvl w:val="0"/>
                <w:numId w:val="0"/>
              </w:numPr>
            </w:pPr>
            <w:r>
              <w:t>Lán í íslenskum krónum tengt erlendum gjaldmiðli</w:t>
            </w:r>
          </w:p>
        </w:tc>
        <w:tc>
          <w:tcPr>
            <w:tcW w:w="1165" w:type="pct"/>
            <w:vAlign w:val="bottom"/>
          </w:tcPr>
          <w:p w14:paraId="3A7782FC" w14:textId="77777777" w:rsidR="0078357C" w:rsidRPr="00D007E5" w:rsidRDefault="0078357C" w:rsidP="00544689">
            <w:pPr>
              <w:jc w:val="right"/>
              <w:rPr>
                <w:rStyle w:val="SubtleEmphasis"/>
              </w:rPr>
            </w:pPr>
          </w:p>
        </w:tc>
      </w:tr>
    </w:tbl>
    <w:p w14:paraId="451A65F5" w14:textId="77777777" w:rsidR="0078357C" w:rsidRDefault="0078357C" w:rsidP="004A34C4">
      <w:pPr>
        <w:rPr>
          <w:rStyle w:val="SubtleEmphasis"/>
        </w:rPr>
      </w:pPr>
    </w:p>
    <w:p w14:paraId="3BE6D624" w14:textId="77777777" w:rsidR="0078357C" w:rsidRDefault="0078357C" w:rsidP="004A34C4">
      <w:pPr>
        <w:rPr>
          <w:rStyle w:val="SubtleEmphasis"/>
        </w:rPr>
      </w:pPr>
    </w:p>
    <w:p w14:paraId="7837B8FC" w14:textId="74F08E96" w:rsidR="004A34C4" w:rsidRPr="004A34C4" w:rsidRDefault="004A34C4" w:rsidP="004A34C4">
      <w:pPr>
        <w:rPr>
          <w:rStyle w:val="SubtleEmphasis"/>
          <w:spacing w:val="20"/>
        </w:rPr>
      </w:pPr>
      <w:r w:rsidRPr="004A34C4">
        <w:rPr>
          <w:rStyle w:val="SubtleEmphasis"/>
          <w:spacing w:val="20"/>
        </w:rPr>
        <w:t>ATHUGASEMDIR</w:t>
      </w:r>
    </w:p>
    <w:p w14:paraId="4B9AF3FF" w14:textId="128F5FDF" w:rsidR="004A34C4" w:rsidRPr="004A34C4" w:rsidRDefault="004A34C4" w:rsidP="004A34C4">
      <w:pPr>
        <w:rPr>
          <w:rStyle w:val="SubtleEmphasis"/>
          <w:sz w:val="8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A34C4" w14:paraId="55A3DB8C" w14:textId="77777777" w:rsidTr="004A34C4">
        <w:trPr>
          <w:trHeight w:val="964"/>
        </w:trPr>
        <w:tc>
          <w:tcPr>
            <w:tcW w:w="9854" w:type="dxa"/>
          </w:tcPr>
          <w:p w14:paraId="27D5F1A4" w14:textId="05F070F2" w:rsidR="004A34C4" w:rsidRDefault="004A34C4" w:rsidP="004A34C4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5"/>
          </w:p>
        </w:tc>
      </w:tr>
    </w:tbl>
    <w:p w14:paraId="421789A2" w14:textId="1C07DE80" w:rsidR="004A34C4" w:rsidRDefault="004A34C4" w:rsidP="004A34C4">
      <w:pPr>
        <w:rPr>
          <w:rStyle w:val="SubtleEmphasis"/>
        </w:rPr>
      </w:pPr>
    </w:p>
    <w:p w14:paraId="5B549271" w14:textId="77777777" w:rsidR="0078357C" w:rsidRDefault="0078357C" w:rsidP="004A34C4">
      <w:pPr>
        <w:rPr>
          <w:rStyle w:val="SubtleEmphasis"/>
        </w:rPr>
      </w:pPr>
    </w:p>
    <w:p w14:paraId="7494E8BD" w14:textId="77777777" w:rsidR="004A34C4" w:rsidRDefault="004A34C4" w:rsidP="004A34C4">
      <w:pPr>
        <w:rPr>
          <w:bCs/>
          <w:spacing w:val="20"/>
          <w:sz w:val="20"/>
        </w:rPr>
      </w:pPr>
      <w:r w:rsidRPr="00D4072C">
        <w:rPr>
          <w:bCs/>
          <w:spacing w:val="20"/>
          <w:sz w:val="20"/>
        </w:rPr>
        <w:t>GREIÐSLUMAT</w:t>
      </w:r>
    </w:p>
    <w:p w14:paraId="0FB187E9" w14:textId="77777777" w:rsidR="004A34C4" w:rsidRPr="004A34C4" w:rsidRDefault="004A34C4" w:rsidP="004A34C4">
      <w:pPr>
        <w:rPr>
          <w:bCs/>
          <w:spacing w:val="20"/>
          <w:sz w:val="8"/>
          <w:szCs w:val="8"/>
        </w:rPr>
      </w:pPr>
    </w:p>
    <w:p w14:paraId="28B7A2D4" w14:textId="0B698504" w:rsidR="004A34C4" w:rsidRDefault="004A34C4" w:rsidP="004A34C4">
      <w:pPr>
        <w:rPr>
          <w:rStyle w:val="SubtleEmphasis"/>
        </w:rPr>
      </w:pPr>
      <w:r w:rsidRPr="00D4072C">
        <w:rPr>
          <w:rStyle w:val="SubtleEmphasis"/>
        </w:rPr>
        <w:t xml:space="preserve">Viðskiptavinir geta nýtt sér rafrænt greiðslumat Arion banka. Nánar á </w:t>
      </w:r>
      <w:hyperlink r:id="rId12" w:history="1">
        <w:r w:rsidRPr="00D4072C">
          <w:rPr>
            <w:rStyle w:val="SubtleEmphasis"/>
          </w:rPr>
          <w:t>www.arionbanki.is/greidslumat</w:t>
        </w:r>
      </w:hyperlink>
      <w:r w:rsidRPr="00D4072C">
        <w:rPr>
          <w:rStyle w:val="SubtleEmphasis"/>
        </w:rPr>
        <w:t>. Athugið að lántakar skulu ráða við a.m.k. 40% hækkun á reglulegum endurgreiðslum vegna fasteignaláns sem tengist erlendum gjaldmiðlum.</w:t>
      </w:r>
    </w:p>
    <w:p w14:paraId="74EF9563" w14:textId="63897D7C" w:rsidR="004A34C4" w:rsidRDefault="004A34C4" w:rsidP="004A34C4">
      <w:pPr>
        <w:rPr>
          <w:rStyle w:val="SubtleEmphasis"/>
        </w:rPr>
      </w:pPr>
    </w:p>
    <w:p w14:paraId="2C9FF2C9" w14:textId="0F31E2B6" w:rsidR="000E143F" w:rsidRDefault="000E143F" w:rsidP="004A34C4">
      <w:pPr>
        <w:rPr>
          <w:rStyle w:val="SubtleEmphasis"/>
        </w:rPr>
      </w:pPr>
    </w:p>
    <w:p w14:paraId="07D323DB" w14:textId="72960E83" w:rsidR="000E143F" w:rsidRDefault="000E143F" w:rsidP="004A34C4">
      <w:pPr>
        <w:rPr>
          <w:rStyle w:val="SubtleEmphasis"/>
        </w:rPr>
      </w:pPr>
      <w:r>
        <w:rPr>
          <w:rStyle w:val="SubtleEmphasis"/>
        </w:rPr>
        <w:t>FYLGIGÖGN</w:t>
      </w:r>
    </w:p>
    <w:p w14:paraId="01B79E2C" w14:textId="7C3BA4B8" w:rsidR="000E143F" w:rsidRDefault="000E143F" w:rsidP="004A34C4">
      <w:pPr>
        <w:rPr>
          <w:rStyle w:val="SubtleEmphasis"/>
        </w:rPr>
      </w:pPr>
    </w:p>
    <w:p w14:paraId="172B2388" w14:textId="64A8659E" w:rsidR="000E143F" w:rsidRDefault="000E143F" w:rsidP="004A34C4">
      <w:pPr>
        <w:rPr>
          <w:rStyle w:val="SubtleEmphasis"/>
        </w:rPr>
      </w:pPr>
      <w:r>
        <w:rPr>
          <w:rStyle w:val="SubtleEmphasis"/>
        </w:rPr>
        <w:t>Fylgigögn sem skila þarf ef við á:</w:t>
      </w:r>
    </w:p>
    <w:p w14:paraId="2B4F5037" w14:textId="1CC52473" w:rsidR="000E143F" w:rsidRPr="000E143F" w:rsidRDefault="000E143F" w:rsidP="004A34C4">
      <w:pPr>
        <w:rPr>
          <w:rStyle w:val="SubtleEmphasis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419"/>
      </w:tblGrid>
      <w:tr w:rsidR="000E143F" w14:paraId="2B2526ED" w14:textId="77777777" w:rsidTr="000E143F">
        <w:trPr>
          <w:trHeight w:val="340"/>
        </w:trPr>
        <w:tc>
          <w:tcPr>
            <w:tcW w:w="435" w:type="dxa"/>
          </w:tcPr>
          <w:p w14:paraId="1D52C042" w14:textId="5D9FA151" w:rsidR="000E143F" w:rsidRDefault="000E143F" w:rsidP="004A34C4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>
              <w:rPr>
                <w:rStyle w:val="SubtleEmphasis"/>
              </w:rPr>
              <w:instrText xml:space="preserve"> FORMCHECKBOX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6"/>
          </w:p>
        </w:tc>
        <w:tc>
          <w:tcPr>
            <w:tcW w:w="9419" w:type="dxa"/>
          </w:tcPr>
          <w:p w14:paraId="0AA65C07" w14:textId="5E8424C1" w:rsidR="000E143F" w:rsidRDefault="000E143F" w:rsidP="004A34C4">
            <w:pPr>
              <w:rPr>
                <w:rStyle w:val="SubtleEmphasis"/>
              </w:rPr>
            </w:pPr>
            <w:r>
              <w:rPr>
                <w:rStyle w:val="SubtleEmphasis"/>
              </w:rPr>
              <w:t>Afrit af kauptilboði/kaupsamningi ef um kaup er að ræða.</w:t>
            </w:r>
          </w:p>
        </w:tc>
      </w:tr>
      <w:tr w:rsidR="000E143F" w14:paraId="5C24B1E9" w14:textId="77777777" w:rsidTr="000E143F">
        <w:trPr>
          <w:trHeight w:val="340"/>
        </w:trPr>
        <w:tc>
          <w:tcPr>
            <w:tcW w:w="435" w:type="dxa"/>
          </w:tcPr>
          <w:p w14:paraId="4B531648" w14:textId="25297D5D" w:rsidR="000E143F" w:rsidRDefault="000E143F" w:rsidP="004A34C4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"/>
            <w:r>
              <w:rPr>
                <w:rStyle w:val="SubtleEmphasis"/>
              </w:rPr>
              <w:instrText xml:space="preserve"> FORMCHECKBOX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7"/>
          </w:p>
        </w:tc>
        <w:tc>
          <w:tcPr>
            <w:tcW w:w="9419" w:type="dxa"/>
          </w:tcPr>
          <w:p w14:paraId="4D8AAD3C" w14:textId="5CF8AF06" w:rsidR="000E143F" w:rsidRDefault="000E143F" w:rsidP="004A34C4">
            <w:pPr>
              <w:rPr>
                <w:rStyle w:val="SubtleEmphasis"/>
              </w:rPr>
            </w:pPr>
            <w:r>
              <w:rPr>
                <w:rStyle w:val="SubtleEmphasis"/>
              </w:rPr>
              <w:t>Lánasamþykkt eða afrit af láni sem verður áhvílandi.</w:t>
            </w:r>
          </w:p>
        </w:tc>
      </w:tr>
    </w:tbl>
    <w:p w14:paraId="52141AC8" w14:textId="43FDCF5A" w:rsidR="000E143F" w:rsidRDefault="000E143F" w:rsidP="004A34C4">
      <w:pPr>
        <w:rPr>
          <w:rStyle w:val="SubtleEmphasis"/>
        </w:rPr>
      </w:pPr>
    </w:p>
    <w:p w14:paraId="0E9D2075" w14:textId="6F9F78A5" w:rsidR="000E143F" w:rsidRPr="004E1260" w:rsidRDefault="000E143F" w:rsidP="000E143F">
      <w:pPr>
        <w:rPr>
          <w:rStyle w:val="SubtleEmphasis"/>
        </w:rPr>
      </w:pPr>
      <w:r w:rsidRPr="004E1260">
        <w:rPr>
          <w:rStyle w:val="SubtleEmphasis"/>
        </w:rPr>
        <w:t>ATH. Arion banki áskilur sér rétt til að kalla eftir frekari gögnum ef þurfa þykir þrátt fyrir ofangreint</w:t>
      </w:r>
      <w:r>
        <w:rPr>
          <w:rStyle w:val="SubtleEmphasis"/>
        </w:rPr>
        <w:t>.</w:t>
      </w:r>
    </w:p>
    <w:p w14:paraId="7B0875D3" w14:textId="461CDA80" w:rsidR="000E143F" w:rsidRDefault="000E143F" w:rsidP="004A34C4">
      <w:pPr>
        <w:rPr>
          <w:rStyle w:val="SubtleEmphasis"/>
        </w:rPr>
      </w:pPr>
    </w:p>
    <w:p w14:paraId="5BF74427" w14:textId="37FE7C56" w:rsidR="000E143F" w:rsidRDefault="000E143F" w:rsidP="004A34C4">
      <w:pPr>
        <w:rPr>
          <w:rStyle w:val="SubtleEmphasis"/>
        </w:rPr>
      </w:pPr>
    </w:p>
    <w:p w14:paraId="38F4C5DC" w14:textId="1EE7D0A1" w:rsidR="000E143F" w:rsidRPr="000E143F" w:rsidRDefault="000E143F" w:rsidP="004A34C4">
      <w:pPr>
        <w:rPr>
          <w:rStyle w:val="SubtleEmphasis"/>
          <w:b/>
          <w:bCs/>
        </w:rPr>
      </w:pPr>
      <w:r w:rsidRPr="000E143F">
        <w:rPr>
          <w:rStyle w:val="SubtleEmphasis"/>
          <w:b/>
          <w:bCs/>
        </w:rPr>
        <w:t>Sjálfvirkar greiðslur af reikningi í Arion banka*</w:t>
      </w:r>
    </w:p>
    <w:p w14:paraId="3E3B6D68" w14:textId="08E0FC1C" w:rsidR="000E143F" w:rsidRPr="000E143F" w:rsidRDefault="000E143F" w:rsidP="004A34C4">
      <w:pPr>
        <w:rPr>
          <w:rStyle w:val="SubtleEmphasis"/>
          <w:sz w:val="8"/>
          <w:szCs w:val="8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81"/>
        <w:gridCol w:w="3118"/>
        <w:gridCol w:w="3055"/>
      </w:tblGrid>
      <w:tr w:rsidR="000E143F" w14:paraId="199162BC" w14:textId="77777777" w:rsidTr="000E143F">
        <w:tc>
          <w:tcPr>
            <w:tcW w:w="3681" w:type="dxa"/>
            <w:vMerge w:val="restart"/>
            <w:tcBorders>
              <w:right w:val="nil"/>
            </w:tcBorders>
          </w:tcPr>
          <w:p w14:paraId="22A43579" w14:textId="03AE9B39" w:rsidR="000E143F" w:rsidRDefault="000E143F" w:rsidP="004A34C4">
            <w:pPr>
              <w:rPr>
                <w:rStyle w:val="SubtleEmphasis"/>
              </w:rPr>
            </w:pPr>
            <w:r w:rsidRPr="004E1260">
              <w:rPr>
                <w:rStyle w:val="SubtleEmphasis"/>
              </w:rPr>
              <w:t>Greiðslur lánsins óskast skuldfærðar sjálfkrafa á gjalddögum af eftirfarandi reikningi: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10A438E7" w14:textId="06A4E862" w:rsidR="000E143F" w:rsidRPr="000E143F" w:rsidRDefault="000E143F" w:rsidP="004A34C4">
            <w:pPr>
              <w:rPr>
                <w:rStyle w:val="SubtleEmphasis"/>
                <w:sz w:val="14"/>
                <w:szCs w:val="14"/>
              </w:rPr>
            </w:pPr>
            <w:r w:rsidRPr="000E143F">
              <w:rPr>
                <w:rStyle w:val="SubtleEmphasis"/>
                <w:sz w:val="14"/>
                <w:szCs w:val="14"/>
              </w:rPr>
              <w:t>Banki – HB - Reikningsnúmer</w:t>
            </w:r>
          </w:p>
        </w:tc>
        <w:tc>
          <w:tcPr>
            <w:tcW w:w="3055" w:type="dxa"/>
            <w:tcBorders>
              <w:left w:val="nil"/>
              <w:bottom w:val="nil"/>
            </w:tcBorders>
          </w:tcPr>
          <w:p w14:paraId="0727B683" w14:textId="07239652" w:rsidR="000E143F" w:rsidRPr="000E143F" w:rsidRDefault="000E143F" w:rsidP="004A34C4">
            <w:pPr>
              <w:rPr>
                <w:rStyle w:val="SubtleEmphasis"/>
                <w:sz w:val="14"/>
                <w:szCs w:val="14"/>
              </w:rPr>
            </w:pPr>
            <w:r w:rsidRPr="000E143F">
              <w:rPr>
                <w:rStyle w:val="SubtleEmphasis"/>
                <w:sz w:val="14"/>
                <w:szCs w:val="14"/>
              </w:rPr>
              <w:t>Kennitala</w:t>
            </w:r>
          </w:p>
        </w:tc>
      </w:tr>
      <w:tr w:rsidR="000E143F" w14:paraId="630A9001" w14:textId="77777777" w:rsidTr="000E143F">
        <w:tc>
          <w:tcPr>
            <w:tcW w:w="3681" w:type="dxa"/>
            <w:vMerge/>
            <w:tcBorders>
              <w:right w:val="nil"/>
            </w:tcBorders>
          </w:tcPr>
          <w:p w14:paraId="7985810A" w14:textId="77777777" w:rsidR="000E143F" w:rsidRDefault="000E143F" w:rsidP="004A34C4">
            <w:pPr>
              <w:rPr>
                <w:rStyle w:val="SubtleEmphasis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14:paraId="11B4460F" w14:textId="7EF5212B" w:rsidR="000E143F" w:rsidRDefault="000E143F" w:rsidP="000E143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" w:name="Text1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8"/>
            <w:r>
              <w:rPr>
                <w:rStyle w:val="SubtleEmphasis"/>
              </w:rPr>
              <w:t xml:space="preserve"> - </w:t>
            </w:r>
            <w:r>
              <w:rPr>
                <w:rStyle w:val="SubtleEmphasi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9" w:name="Text1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9"/>
            <w:r>
              <w:rPr>
                <w:rStyle w:val="SubtleEmphasis"/>
              </w:rPr>
              <w:t xml:space="preserve"> - </w:t>
            </w:r>
            <w:r>
              <w:rPr>
                <w:rStyle w:val="SubtleEmphasis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1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0"/>
          </w:p>
        </w:tc>
        <w:tc>
          <w:tcPr>
            <w:tcW w:w="3055" w:type="dxa"/>
            <w:tcBorders>
              <w:top w:val="nil"/>
              <w:left w:val="nil"/>
            </w:tcBorders>
            <w:vAlign w:val="center"/>
          </w:tcPr>
          <w:p w14:paraId="4BF076CE" w14:textId="2892E16A" w:rsidR="000E143F" w:rsidRDefault="000E143F" w:rsidP="000E143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1" w:name="Text16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1"/>
          </w:p>
        </w:tc>
      </w:tr>
    </w:tbl>
    <w:p w14:paraId="3A348308" w14:textId="3B0BC21E" w:rsidR="000E143F" w:rsidRPr="000E143F" w:rsidRDefault="000E143F" w:rsidP="004A34C4">
      <w:pPr>
        <w:rPr>
          <w:rStyle w:val="SubtleEmphasis"/>
          <w:sz w:val="8"/>
          <w:szCs w:val="8"/>
        </w:rPr>
      </w:pPr>
    </w:p>
    <w:p w14:paraId="4D22BDFB" w14:textId="1E3C7CE3" w:rsidR="000E143F" w:rsidRDefault="000E143F" w:rsidP="000E143F">
      <w:pPr>
        <w:rPr>
          <w:rStyle w:val="SubtleEmphasis"/>
          <w:sz w:val="14"/>
          <w:szCs w:val="14"/>
        </w:rPr>
      </w:pPr>
      <w:r w:rsidRPr="000E143F">
        <w:rPr>
          <w:rStyle w:val="SubtleEmphasis"/>
          <w:iCs w:val="0"/>
          <w:sz w:val="14"/>
          <w:szCs w:val="14"/>
        </w:rPr>
        <w:t>*</w:t>
      </w:r>
      <w:r w:rsidRPr="000E143F">
        <w:rPr>
          <w:rStyle w:val="SubtleEmphasis"/>
          <w:sz w:val="14"/>
          <w:szCs w:val="14"/>
        </w:rPr>
        <w:t xml:space="preserve"> Ekki er hægt að skrá sjálfvirkar greiðslur ef reikningur er í öðrum banka.</w:t>
      </w:r>
    </w:p>
    <w:p w14:paraId="118FC3DE" w14:textId="7159BD93" w:rsidR="000E143F" w:rsidRDefault="000E143F" w:rsidP="000E143F">
      <w:pPr>
        <w:rPr>
          <w:rStyle w:val="SubtleEmphasis"/>
          <w:szCs w:val="18"/>
        </w:rPr>
      </w:pPr>
    </w:p>
    <w:p w14:paraId="1ACAAA9D" w14:textId="77777777" w:rsidR="000E143F" w:rsidRDefault="000E143F" w:rsidP="000E143F">
      <w:pPr>
        <w:rPr>
          <w:rStyle w:val="SubtleEmphasis"/>
          <w:szCs w:val="18"/>
        </w:rPr>
      </w:pPr>
    </w:p>
    <w:p w14:paraId="56886615" w14:textId="579269C2" w:rsidR="000E143F" w:rsidRPr="000E143F" w:rsidRDefault="000E143F" w:rsidP="000E143F">
      <w:pPr>
        <w:rPr>
          <w:rStyle w:val="SubtleEmphasis"/>
          <w:b/>
          <w:bCs/>
          <w:szCs w:val="18"/>
        </w:rPr>
      </w:pPr>
      <w:r w:rsidRPr="000E143F">
        <w:rPr>
          <w:rStyle w:val="SubtleEmphasis"/>
          <w:b/>
          <w:bCs/>
          <w:szCs w:val="18"/>
        </w:rPr>
        <w:t>Ráðstöfun láns</w:t>
      </w:r>
    </w:p>
    <w:p w14:paraId="26F009AD" w14:textId="61AFEF4A" w:rsidR="000E143F" w:rsidRPr="000E143F" w:rsidRDefault="000E143F" w:rsidP="000E143F">
      <w:pPr>
        <w:rPr>
          <w:rStyle w:val="SubtleEmphasis"/>
          <w:sz w:val="8"/>
          <w:szCs w:val="8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81"/>
        <w:gridCol w:w="3118"/>
        <w:gridCol w:w="3055"/>
      </w:tblGrid>
      <w:tr w:rsidR="000E143F" w14:paraId="0826F968" w14:textId="77777777" w:rsidTr="000E143F">
        <w:tc>
          <w:tcPr>
            <w:tcW w:w="3681" w:type="dxa"/>
            <w:vMerge w:val="restart"/>
            <w:tcBorders>
              <w:right w:val="nil"/>
            </w:tcBorders>
            <w:vAlign w:val="center"/>
          </w:tcPr>
          <w:p w14:paraId="67BFE57F" w14:textId="640D67F3" w:rsidR="000E143F" w:rsidRDefault="000E143F" w:rsidP="000E143F">
            <w:pPr>
              <w:rPr>
                <w:rStyle w:val="SubtleEmphasis"/>
              </w:rPr>
            </w:pPr>
            <w:r>
              <w:rPr>
                <w:rStyle w:val="SubtleEmphasis"/>
              </w:rPr>
              <w:t>Láninu óskast ráðstafað sem hér segir</w:t>
            </w:r>
            <w:r w:rsidRPr="004E1260">
              <w:rPr>
                <w:rStyle w:val="SubtleEmphasis"/>
              </w:rPr>
              <w:t>: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47D43930" w14:textId="77777777" w:rsidR="000E143F" w:rsidRPr="000E143F" w:rsidRDefault="000E143F" w:rsidP="008D5B9A">
            <w:pPr>
              <w:rPr>
                <w:rStyle w:val="SubtleEmphasis"/>
                <w:sz w:val="14"/>
                <w:szCs w:val="14"/>
              </w:rPr>
            </w:pPr>
            <w:r w:rsidRPr="000E143F">
              <w:rPr>
                <w:rStyle w:val="SubtleEmphasis"/>
                <w:sz w:val="14"/>
                <w:szCs w:val="14"/>
              </w:rPr>
              <w:t>Banki – HB - Reikningsnúmer</w:t>
            </w:r>
          </w:p>
        </w:tc>
        <w:tc>
          <w:tcPr>
            <w:tcW w:w="3055" w:type="dxa"/>
            <w:tcBorders>
              <w:left w:val="nil"/>
              <w:bottom w:val="nil"/>
            </w:tcBorders>
          </w:tcPr>
          <w:p w14:paraId="33A2D089" w14:textId="77777777" w:rsidR="000E143F" w:rsidRPr="000E143F" w:rsidRDefault="000E143F" w:rsidP="008D5B9A">
            <w:pPr>
              <w:rPr>
                <w:rStyle w:val="SubtleEmphasis"/>
                <w:sz w:val="14"/>
                <w:szCs w:val="14"/>
              </w:rPr>
            </w:pPr>
            <w:r w:rsidRPr="000E143F">
              <w:rPr>
                <w:rStyle w:val="SubtleEmphasis"/>
                <w:sz w:val="14"/>
                <w:szCs w:val="14"/>
              </w:rPr>
              <w:t>Kennitala</w:t>
            </w:r>
          </w:p>
        </w:tc>
      </w:tr>
      <w:tr w:rsidR="000E143F" w14:paraId="462CD16F" w14:textId="77777777" w:rsidTr="008D5B9A">
        <w:tc>
          <w:tcPr>
            <w:tcW w:w="3681" w:type="dxa"/>
            <w:vMerge/>
            <w:tcBorders>
              <w:right w:val="nil"/>
            </w:tcBorders>
          </w:tcPr>
          <w:p w14:paraId="5A3AB1E4" w14:textId="77777777" w:rsidR="000E143F" w:rsidRDefault="000E143F" w:rsidP="008D5B9A">
            <w:pPr>
              <w:rPr>
                <w:rStyle w:val="SubtleEmphasis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14:paraId="18C770FD" w14:textId="77777777" w:rsidR="000E143F" w:rsidRDefault="000E143F" w:rsidP="008D5B9A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- </w:t>
            </w:r>
            <w:r>
              <w:rPr>
                <w:rStyle w:val="SubtleEmphasi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- </w:t>
            </w:r>
            <w:r>
              <w:rPr>
                <w:rStyle w:val="SubtleEmphasis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3055" w:type="dxa"/>
            <w:tcBorders>
              <w:top w:val="nil"/>
              <w:left w:val="nil"/>
            </w:tcBorders>
            <w:vAlign w:val="center"/>
          </w:tcPr>
          <w:p w14:paraId="364668BC" w14:textId="77777777" w:rsidR="000E143F" w:rsidRDefault="000E143F" w:rsidP="008D5B9A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</w:tbl>
    <w:p w14:paraId="357BC1A0" w14:textId="6C000666" w:rsidR="000E143F" w:rsidRDefault="000E143F" w:rsidP="000E143F">
      <w:pPr>
        <w:rPr>
          <w:rStyle w:val="SubtleEmphasis"/>
          <w:szCs w:val="18"/>
        </w:rPr>
      </w:pPr>
    </w:p>
    <w:p w14:paraId="58026E31" w14:textId="704A2072" w:rsidR="000E143F" w:rsidRDefault="000E143F" w:rsidP="000E143F">
      <w:pPr>
        <w:rPr>
          <w:rStyle w:val="SubtleEmphasis"/>
          <w:szCs w:val="18"/>
        </w:rPr>
      </w:pPr>
    </w:p>
    <w:p w14:paraId="66CB9CAA" w14:textId="2C460B4A" w:rsidR="000E143F" w:rsidRDefault="000E143F" w:rsidP="000E143F">
      <w:pPr>
        <w:rPr>
          <w:rStyle w:val="SubtleEmphasis"/>
          <w:szCs w:val="18"/>
        </w:rPr>
      </w:pPr>
    </w:p>
    <w:p w14:paraId="162BCE15" w14:textId="66A89397" w:rsidR="000E143F" w:rsidRPr="000E143F" w:rsidRDefault="000E143F" w:rsidP="000E143F">
      <w:pPr>
        <w:rPr>
          <w:rStyle w:val="SubtleEmphasis"/>
          <w:spacing w:val="20"/>
          <w:szCs w:val="18"/>
        </w:rPr>
      </w:pPr>
      <w:r w:rsidRPr="000E143F">
        <w:rPr>
          <w:rStyle w:val="SubtleEmphasis"/>
          <w:spacing w:val="20"/>
          <w:szCs w:val="18"/>
        </w:rPr>
        <w:t>STAÐFESTING LÁNTAKA</w:t>
      </w:r>
    </w:p>
    <w:p w14:paraId="6C330030" w14:textId="7B9B26B2" w:rsidR="000E143F" w:rsidRDefault="000E143F" w:rsidP="000E143F">
      <w:pPr>
        <w:rPr>
          <w:rStyle w:val="SubtleEmphasis"/>
          <w:szCs w:val="18"/>
        </w:rPr>
      </w:pPr>
    </w:p>
    <w:tbl>
      <w:tblPr>
        <w:tblStyle w:val="TableGrid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4"/>
        <w:gridCol w:w="3203"/>
        <w:gridCol w:w="284"/>
        <w:gridCol w:w="3175"/>
      </w:tblGrid>
      <w:tr w:rsidR="000E143F" w14:paraId="6A6BB7F7" w14:textId="77777777" w:rsidTr="000E143F">
        <w:tc>
          <w:tcPr>
            <w:tcW w:w="2832" w:type="dxa"/>
            <w:tcBorders>
              <w:bottom w:val="single" w:sz="2" w:space="0" w:color="auto"/>
            </w:tcBorders>
          </w:tcPr>
          <w:p w14:paraId="075604DB" w14:textId="4D51D507" w:rsidR="000E143F" w:rsidRDefault="000E143F" w:rsidP="000E143F">
            <w:pPr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2" w:name="Text17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32"/>
          </w:p>
        </w:tc>
        <w:tc>
          <w:tcPr>
            <w:tcW w:w="284" w:type="dxa"/>
          </w:tcPr>
          <w:p w14:paraId="0A04F225" w14:textId="77777777" w:rsidR="000E143F" w:rsidRDefault="000E143F" w:rsidP="000E143F">
            <w:pPr>
              <w:rPr>
                <w:rStyle w:val="SubtleEmphasis"/>
                <w:szCs w:val="18"/>
              </w:rPr>
            </w:pPr>
          </w:p>
        </w:tc>
        <w:tc>
          <w:tcPr>
            <w:tcW w:w="3203" w:type="dxa"/>
            <w:tcBorders>
              <w:bottom w:val="single" w:sz="2" w:space="0" w:color="auto"/>
            </w:tcBorders>
          </w:tcPr>
          <w:p w14:paraId="7ACA2BD6" w14:textId="77777777" w:rsidR="000E143F" w:rsidRDefault="000E143F" w:rsidP="000E143F">
            <w:pPr>
              <w:rPr>
                <w:rStyle w:val="SubtleEmphasis"/>
                <w:szCs w:val="18"/>
              </w:rPr>
            </w:pPr>
          </w:p>
        </w:tc>
        <w:tc>
          <w:tcPr>
            <w:tcW w:w="284" w:type="dxa"/>
          </w:tcPr>
          <w:p w14:paraId="3900AC00" w14:textId="77777777" w:rsidR="000E143F" w:rsidRDefault="000E143F" w:rsidP="000E143F">
            <w:pPr>
              <w:rPr>
                <w:rStyle w:val="SubtleEmphasis"/>
                <w:szCs w:val="18"/>
              </w:rPr>
            </w:pPr>
          </w:p>
        </w:tc>
        <w:tc>
          <w:tcPr>
            <w:tcW w:w="3175" w:type="dxa"/>
            <w:tcBorders>
              <w:bottom w:val="single" w:sz="2" w:space="0" w:color="auto"/>
            </w:tcBorders>
          </w:tcPr>
          <w:p w14:paraId="69D34E32" w14:textId="77777777" w:rsidR="000E143F" w:rsidRDefault="000E143F" w:rsidP="000E143F">
            <w:pPr>
              <w:rPr>
                <w:rStyle w:val="SubtleEmphasis"/>
                <w:szCs w:val="18"/>
              </w:rPr>
            </w:pPr>
          </w:p>
        </w:tc>
      </w:tr>
      <w:tr w:rsidR="000E143F" w14:paraId="3204AAE3" w14:textId="77777777" w:rsidTr="000E143F">
        <w:tc>
          <w:tcPr>
            <w:tcW w:w="2832" w:type="dxa"/>
            <w:tcBorders>
              <w:top w:val="single" w:sz="2" w:space="0" w:color="auto"/>
            </w:tcBorders>
          </w:tcPr>
          <w:p w14:paraId="417D7CD6" w14:textId="19ECE807" w:rsidR="000E143F" w:rsidRPr="000E143F" w:rsidRDefault="000E143F" w:rsidP="000E143F">
            <w:pPr>
              <w:rPr>
                <w:rStyle w:val="SubtleEmphasis"/>
                <w:sz w:val="14"/>
                <w:szCs w:val="14"/>
              </w:rPr>
            </w:pPr>
            <w:r w:rsidRPr="000E143F">
              <w:rPr>
                <w:rStyle w:val="SubtleEmphasis"/>
                <w:sz w:val="14"/>
                <w:szCs w:val="14"/>
              </w:rPr>
              <w:t>Staður og dagsetning</w:t>
            </w:r>
          </w:p>
        </w:tc>
        <w:tc>
          <w:tcPr>
            <w:tcW w:w="284" w:type="dxa"/>
          </w:tcPr>
          <w:p w14:paraId="062AEC1F" w14:textId="77777777" w:rsidR="000E143F" w:rsidRPr="000E143F" w:rsidRDefault="000E143F" w:rsidP="000E143F">
            <w:pPr>
              <w:rPr>
                <w:rStyle w:val="SubtleEmphasis"/>
                <w:sz w:val="14"/>
                <w:szCs w:val="14"/>
              </w:rPr>
            </w:pPr>
          </w:p>
        </w:tc>
        <w:tc>
          <w:tcPr>
            <w:tcW w:w="3203" w:type="dxa"/>
            <w:tcBorders>
              <w:top w:val="single" w:sz="2" w:space="0" w:color="auto"/>
            </w:tcBorders>
          </w:tcPr>
          <w:p w14:paraId="37B11497" w14:textId="7CB6A944" w:rsidR="000E143F" w:rsidRPr="000E143F" w:rsidRDefault="000E143F" w:rsidP="000E143F">
            <w:pPr>
              <w:rPr>
                <w:rStyle w:val="SubtleEmphasis"/>
                <w:sz w:val="14"/>
                <w:szCs w:val="14"/>
              </w:rPr>
            </w:pPr>
            <w:r w:rsidRPr="000E143F">
              <w:rPr>
                <w:rStyle w:val="SubtleEmphasis"/>
                <w:sz w:val="14"/>
                <w:szCs w:val="14"/>
              </w:rPr>
              <w:t>Undirritun lántaka A</w:t>
            </w:r>
          </w:p>
        </w:tc>
        <w:tc>
          <w:tcPr>
            <w:tcW w:w="284" w:type="dxa"/>
          </w:tcPr>
          <w:p w14:paraId="1F6FA898" w14:textId="77777777" w:rsidR="000E143F" w:rsidRPr="000E143F" w:rsidRDefault="000E143F" w:rsidP="000E143F">
            <w:pPr>
              <w:rPr>
                <w:rStyle w:val="SubtleEmphasis"/>
                <w:sz w:val="14"/>
                <w:szCs w:val="14"/>
              </w:rPr>
            </w:pPr>
          </w:p>
        </w:tc>
        <w:tc>
          <w:tcPr>
            <w:tcW w:w="3175" w:type="dxa"/>
            <w:tcBorders>
              <w:top w:val="single" w:sz="2" w:space="0" w:color="auto"/>
            </w:tcBorders>
          </w:tcPr>
          <w:p w14:paraId="19A38A7D" w14:textId="7538BA7B" w:rsidR="000E143F" w:rsidRPr="000E143F" w:rsidRDefault="000E143F" w:rsidP="000E143F">
            <w:pPr>
              <w:rPr>
                <w:rStyle w:val="SubtleEmphasis"/>
                <w:sz w:val="14"/>
                <w:szCs w:val="14"/>
              </w:rPr>
            </w:pPr>
            <w:r w:rsidRPr="000E143F">
              <w:rPr>
                <w:rStyle w:val="SubtleEmphasis"/>
                <w:sz w:val="14"/>
                <w:szCs w:val="14"/>
              </w:rPr>
              <w:t>Undirritun lántaka B</w:t>
            </w:r>
          </w:p>
        </w:tc>
      </w:tr>
    </w:tbl>
    <w:p w14:paraId="0A288536" w14:textId="77777777" w:rsidR="000E143F" w:rsidRPr="000E143F" w:rsidRDefault="000E143F" w:rsidP="000E143F">
      <w:pPr>
        <w:rPr>
          <w:rStyle w:val="SubtleEmphasis"/>
          <w:szCs w:val="18"/>
        </w:rPr>
      </w:pPr>
    </w:p>
    <w:sectPr w:rsidR="000E143F" w:rsidRPr="000E143F" w:rsidSect="00752E3D">
      <w:footerReference w:type="default" r:id="rId13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4475" w14:textId="77777777" w:rsidR="00D333ED" w:rsidRDefault="00D333ED" w:rsidP="006C3641">
      <w:r>
        <w:separator/>
      </w:r>
    </w:p>
  </w:endnote>
  <w:endnote w:type="continuationSeparator" w:id="0">
    <w:p w14:paraId="6D772923" w14:textId="77777777" w:rsidR="00D333ED" w:rsidRDefault="00D333ED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70411C4D" w14:textId="77777777" w:rsidTr="007A34DE">
      <w:trPr>
        <w:trHeight w:val="794"/>
      </w:trPr>
      <w:tc>
        <w:tcPr>
          <w:tcW w:w="1741" w:type="pct"/>
          <w:vAlign w:val="bottom"/>
        </w:tcPr>
        <w:p w14:paraId="7E9A5E20" w14:textId="6F706CB3" w:rsidR="007A34DE" w:rsidRDefault="007A34DE" w:rsidP="001D47EF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33" w:name="T_NR"/>
          <w:r>
            <w:rPr>
              <w:rStyle w:val="Emphasis"/>
            </w:rPr>
            <w:t>18</w:t>
          </w:r>
          <w:r w:rsidR="004A34C4">
            <w:rPr>
              <w:rStyle w:val="Emphasis"/>
            </w:rPr>
            <w:t>.1.7.65</w:t>
          </w:r>
          <w:bookmarkEnd w:id="33"/>
          <w:r>
            <w:rPr>
              <w:rStyle w:val="Emphasis"/>
            </w:rPr>
            <w:t xml:space="preserve">  /  </w:t>
          </w:r>
          <w:r w:rsidR="00302251">
            <w:rPr>
              <w:rStyle w:val="Emphasis"/>
            </w:rPr>
            <w:t>11</w:t>
          </w:r>
          <w:r w:rsidR="00752E3D">
            <w:rPr>
              <w:rStyle w:val="Emphasis"/>
            </w:rPr>
            <w:t>.</w:t>
          </w:r>
          <w:r w:rsidR="004A34C4">
            <w:rPr>
              <w:rStyle w:val="Emphasis"/>
            </w:rPr>
            <w:t>2</w:t>
          </w:r>
          <w:r w:rsidR="00302251">
            <w:rPr>
              <w:rStyle w:val="Emphasis"/>
            </w:rPr>
            <w:t>5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4A34C4">
            <w:rPr>
              <w:rStyle w:val="Emphasis"/>
            </w:rPr>
            <w:t>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0319ED8F" w14:textId="77F19F3C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CB0CC7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CB0CC7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4BB4B36" w14:textId="77777777" w:rsidR="007A34DE" w:rsidRDefault="007A34DE" w:rsidP="00953C8C">
          <w:pPr>
            <w:jc w:val="right"/>
            <w:rPr>
              <w:rStyle w:val="Emphasis"/>
            </w:rPr>
          </w:pPr>
          <w:bookmarkStart w:id="34" w:name="STRIKAM"/>
          <w:bookmarkEnd w:id="34"/>
        </w:p>
      </w:tc>
    </w:tr>
  </w:tbl>
  <w:p w14:paraId="0CE7A3F9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3F8F" w14:textId="77777777" w:rsidR="00D333ED" w:rsidRDefault="00D333ED" w:rsidP="006C3641">
      <w:r>
        <w:separator/>
      </w:r>
    </w:p>
  </w:footnote>
  <w:footnote w:type="continuationSeparator" w:id="0">
    <w:p w14:paraId="1F43EE61" w14:textId="77777777" w:rsidR="00D333ED" w:rsidRDefault="00D333ED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2BE6"/>
    <w:multiLevelType w:val="hybridMultilevel"/>
    <w:tmpl w:val="F1A60A56"/>
    <w:lvl w:ilvl="0" w:tplc="8BDE2D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" w15:restartNumberingAfterBreak="0">
    <w:nsid w:val="110D43D1"/>
    <w:multiLevelType w:val="hybridMultilevel"/>
    <w:tmpl w:val="0B2035CE"/>
    <w:lvl w:ilvl="0" w:tplc="9248393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56D3"/>
    <w:multiLevelType w:val="hybridMultilevel"/>
    <w:tmpl w:val="55144768"/>
    <w:lvl w:ilvl="0" w:tplc="985EBC7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04A14"/>
    <w:multiLevelType w:val="hybridMultilevel"/>
    <w:tmpl w:val="FE4AE4A8"/>
    <w:lvl w:ilvl="0" w:tplc="396C572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107CB"/>
    <w:multiLevelType w:val="hybridMultilevel"/>
    <w:tmpl w:val="616C0A56"/>
    <w:lvl w:ilvl="0" w:tplc="7568A124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75CD1"/>
    <w:multiLevelType w:val="hybridMultilevel"/>
    <w:tmpl w:val="0A2CB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B523D"/>
    <w:multiLevelType w:val="hybridMultilevel"/>
    <w:tmpl w:val="6B4EFB40"/>
    <w:lvl w:ilvl="0" w:tplc="BE764F44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266F3"/>
    <w:multiLevelType w:val="hybridMultilevel"/>
    <w:tmpl w:val="4F9ECF0C"/>
    <w:lvl w:ilvl="0" w:tplc="10C6BE9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4265B"/>
    <w:multiLevelType w:val="hybridMultilevel"/>
    <w:tmpl w:val="D6562914"/>
    <w:lvl w:ilvl="0" w:tplc="79424EC2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23C2A"/>
    <w:multiLevelType w:val="hybridMultilevel"/>
    <w:tmpl w:val="BD3ACF4C"/>
    <w:lvl w:ilvl="0" w:tplc="39E0D2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12302"/>
    <w:multiLevelType w:val="hybridMultilevel"/>
    <w:tmpl w:val="5F14F8D8"/>
    <w:lvl w:ilvl="0" w:tplc="86B422B8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C3493"/>
    <w:multiLevelType w:val="hybridMultilevel"/>
    <w:tmpl w:val="8780D960"/>
    <w:lvl w:ilvl="0" w:tplc="DF2C5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93585">
    <w:abstractNumId w:val="1"/>
  </w:num>
  <w:num w:numId="2" w16cid:durableId="73670928">
    <w:abstractNumId w:val="12"/>
  </w:num>
  <w:num w:numId="3" w16cid:durableId="1054348705">
    <w:abstractNumId w:val="7"/>
  </w:num>
  <w:num w:numId="4" w16cid:durableId="1390303494">
    <w:abstractNumId w:val="9"/>
  </w:num>
  <w:num w:numId="5" w16cid:durableId="1563364691">
    <w:abstractNumId w:val="5"/>
  </w:num>
  <w:num w:numId="6" w16cid:durableId="803473703">
    <w:abstractNumId w:val="11"/>
  </w:num>
  <w:num w:numId="7" w16cid:durableId="236285887">
    <w:abstractNumId w:val="3"/>
  </w:num>
  <w:num w:numId="8" w16cid:durableId="976379852">
    <w:abstractNumId w:val="4"/>
  </w:num>
  <w:num w:numId="9" w16cid:durableId="1474298276">
    <w:abstractNumId w:val="2"/>
  </w:num>
  <w:num w:numId="10" w16cid:durableId="10113422">
    <w:abstractNumId w:val="8"/>
  </w:num>
  <w:num w:numId="11" w16cid:durableId="109401081">
    <w:abstractNumId w:val="6"/>
  </w:num>
  <w:num w:numId="12" w16cid:durableId="215164021">
    <w:abstractNumId w:val="0"/>
  </w:num>
  <w:num w:numId="13" w16cid:durableId="519005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WqXIKrkuIoRh5J6O59655M5fPXaGIOAZOHMC7fyZMF3cM4EH7T4+OQOKuRqy9xyzM1K8Y3wD41h6R540aYpLQ==" w:salt="VGNwvp77qQr60G068t8Z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03637"/>
    <w:rsid w:val="0001109B"/>
    <w:rsid w:val="00014BB2"/>
    <w:rsid w:val="0001542C"/>
    <w:rsid w:val="0002186B"/>
    <w:rsid w:val="000316D6"/>
    <w:rsid w:val="000400B0"/>
    <w:rsid w:val="00050A78"/>
    <w:rsid w:val="00051379"/>
    <w:rsid w:val="00052B58"/>
    <w:rsid w:val="00056CAD"/>
    <w:rsid w:val="00061E4B"/>
    <w:rsid w:val="00065F40"/>
    <w:rsid w:val="000670F0"/>
    <w:rsid w:val="00067C10"/>
    <w:rsid w:val="000712C2"/>
    <w:rsid w:val="000865A2"/>
    <w:rsid w:val="00092254"/>
    <w:rsid w:val="000A3670"/>
    <w:rsid w:val="000A4C45"/>
    <w:rsid w:val="000B69AA"/>
    <w:rsid w:val="000B6BB4"/>
    <w:rsid w:val="000C057D"/>
    <w:rsid w:val="000C4773"/>
    <w:rsid w:val="000C7583"/>
    <w:rsid w:val="000D2372"/>
    <w:rsid w:val="000D450F"/>
    <w:rsid w:val="000D518D"/>
    <w:rsid w:val="000E0508"/>
    <w:rsid w:val="000E143F"/>
    <w:rsid w:val="000F45BC"/>
    <w:rsid w:val="000F46F4"/>
    <w:rsid w:val="000F63BC"/>
    <w:rsid w:val="0010014E"/>
    <w:rsid w:val="001046FC"/>
    <w:rsid w:val="00106FCD"/>
    <w:rsid w:val="00107552"/>
    <w:rsid w:val="00107FD9"/>
    <w:rsid w:val="0011046A"/>
    <w:rsid w:val="001246E8"/>
    <w:rsid w:val="001264B8"/>
    <w:rsid w:val="00127B88"/>
    <w:rsid w:val="001333FF"/>
    <w:rsid w:val="00145A92"/>
    <w:rsid w:val="001555E7"/>
    <w:rsid w:val="00161D01"/>
    <w:rsid w:val="0016419F"/>
    <w:rsid w:val="00174C7D"/>
    <w:rsid w:val="0018208B"/>
    <w:rsid w:val="00183356"/>
    <w:rsid w:val="001849A2"/>
    <w:rsid w:val="00187381"/>
    <w:rsid w:val="00187915"/>
    <w:rsid w:val="001A49D0"/>
    <w:rsid w:val="001A52B8"/>
    <w:rsid w:val="001A612A"/>
    <w:rsid w:val="001B1FE5"/>
    <w:rsid w:val="001B4971"/>
    <w:rsid w:val="001C4CB6"/>
    <w:rsid w:val="001D3164"/>
    <w:rsid w:val="001D3C7F"/>
    <w:rsid w:val="001D47EF"/>
    <w:rsid w:val="001D7C80"/>
    <w:rsid w:val="001F0D70"/>
    <w:rsid w:val="001F20A6"/>
    <w:rsid w:val="001F32D3"/>
    <w:rsid w:val="002015C2"/>
    <w:rsid w:val="00201A28"/>
    <w:rsid w:val="00201C47"/>
    <w:rsid w:val="0020502C"/>
    <w:rsid w:val="00212755"/>
    <w:rsid w:val="002177E2"/>
    <w:rsid w:val="00223911"/>
    <w:rsid w:val="002249EA"/>
    <w:rsid w:val="00226A97"/>
    <w:rsid w:val="00226BEE"/>
    <w:rsid w:val="002337FF"/>
    <w:rsid w:val="00247F0D"/>
    <w:rsid w:val="002515B8"/>
    <w:rsid w:val="00255CE0"/>
    <w:rsid w:val="00264715"/>
    <w:rsid w:val="00273B07"/>
    <w:rsid w:val="00277DDA"/>
    <w:rsid w:val="00281425"/>
    <w:rsid w:val="002A6CAC"/>
    <w:rsid w:val="002A77C9"/>
    <w:rsid w:val="002C0FBA"/>
    <w:rsid w:val="002C3E20"/>
    <w:rsid w:val="002D01C8"/>
    <w:rsid w:val="002D73B6"/>
    <w:rsid w:val="002E39B3"/>
    <w:rsid w:val="002E3B80"/>
    <w:rsid w:val="002E4620"/>
    <w:rsid w:val="002E5ED1"/>
    <w:rsid w:val="002F5BF8"/>
    <w:rsid w:val="002F67E7"/>
    <w:rsid w:val="00302251"/>
    <w:rsid w:val="003030DE"/>
    <w:rsid w:val="00312A5B"/>
    <w:rsid w:val="00312C6E"/>
    <w:rsid w:val="00315427"/>
    <w:rsid w:val="0031688E"/>
    <w:rsid w:val="00330268"/>
    <w:rsid w:val="003337F8"/>
    <w:rsid w:val="0033386C"/>
    <w:rsid w:val="00334D21"/>
    <w:rsid w:val="00343B21"/>
    <w:rsid w:val="00344BCB"/>
    <w:rsid w:val="00352166"/>
    <w:rsid w:val="0035273C"/>
    <w:rsid w:val="003532FD"/>
    <w:rsid w:val="0036755E"/>
    <w:rsid w:val="00382659"/>
    <w:rsid w:val="00385D0D"/>
    <w:rsid w:val="003900B6"/>
    <w:rsid w:val="00392C29"/>
    <w:rsid w:val="003A25C4"/>
    <w:rsid w:val="003A26FB"/>
    <w:rsid w:val="003A4A68"/>
    <w:rsid w:val="003A6A66"/>
    <w:rsid w:val="003B2698"/>
    <w:rsid w:val="003B36FD"/>
    <w:rsid w:val="003B669F"/>
    <w:rsid w:val="003C366E"/>
    <w:rsid w:val="003D31B6"/>
    <w:rsid w:val="003D365F"/>
    <w:rsid w:val="003D4EEF"/>
    <w:rsid w:val="003E2D77"/>
    <w:rsid w:val="003F3003"/>
    <w:rsid w:val="00400FC7"/>
    <w:rsid w:val="00405C3E"/>
    <w:rsid w:val="004062AC"/>
    <w:rsid w:val="00410AD4"/>
    <w:rsid w:val="004131D1"/>
    <w:rsid w:val="0041741A"/>
    <w:rsid w:val="00421D63"/>
    <w:rsid w:val="00423AA5"/>
    <w:rsid w:val="00431386"/>
    <w:rsid w:val="00434C4F"/>
    <w:rsid w:val="00441954"/>
    <w:rsid w:val="00442B74"/>
    <w:rsid w:val="00453971"/>
    <w:rsid w:val="0046127A"/>
    <w:rsid w:val="00462E80"/>
    <w:rsid w:val="004631AD"/>
    <w:rsid w:val="0047039E"/>
    <w:rsid w:val="00471AC1"/>
    <w:rsid w:val="00472816"/>
    <w:rsid w:val="00472BAF"/>
    <w:rsid w:val="004830E7"/>
    <w:rsid w:val="0048535C"/>
    <w:rsid w:val="00486999"/>
    <w:rsid w:val="00491BC6"/>
    <w:rsid w:val="004925B1"/>
    <w:rsid w:val="00495BC5"/>
    <w:rsid w:val="004A22A0"/>
    <w:rsid w:val="004A34C4"/>
    <w:rsid w:val="004A59CE"/>
    <w:rsid w:val="004B2F5A"/>
    <w:rsid w:val="004B77E1"/>
    <w:rsid w:val="004C62C8"/>
    <w:rsid w:val="004E1FCB"/>
    <w:rsid w:val="004E690F"/>
    <w:rsid w:val="004E6D71"/>
    <w:rsid w:val="004F578B"/>
    <w:rsid w:val="00502819"/>
    <w:rsid w:val="0050334D"/>
    <w:rsid w:val="0050681F"/>
    <w:rsid w:val="00527D50"/>
    <w:rsid w:val="00527F36"/>
    <w:rsid w:val="0054111A"/>
    <w:rsid w:val="00541B83"/>
    <w:rsid w:val="0055096A"/>
    <w:rsid w:val="005517D0"/>
    <w:rsid w:val="0055604A"/>
    <w:rsid w:val="00560391"/>
    <w:rsid w:val="00566BCC"/>
    <w:rsid w:val="005832F3"/>
    <w:rsid w:val="005912EC"/>
    <w:rsid w:val="005B47FD"/>
    <w:rsid w:val="005C24C4"/>
    <w:rsid w:val="005C63FA"/>
    <w:rsid w:val="005D28B0"/>
    <w:rsid w:val="005D2EFC"/>
    <w:rsid w:val="005E20A1"/>
    <w:rsid w:val="00605833"/>
    <w:rsid w:val="00627B33"/>
    <w:rsid w:val="00633FAD"/>
    <w:rsid w:val="006344E4"/>
    <w:rsid w:val="0064465B"/>
    <w:rsid w:val="00662239"/>
    <w:rsid w:val="00665EA5"/>
    <w:rsid w:val="00667B1D"/>
    <w:rsid w:val="006832B7"/>
    <w:rsid w:val="00691DBA"/>
    <w:rsid w:val="00696ACE"/>
    <w:rsid w:val="006A65FA"/>
    <w:rsid w:val="006A6AC7"/>
    <w:rsid w:val="006C3641"/>
    <w:rsid w:val="006C6E9C"/>
    <w:rsid w:val="006F26E4"/>
    <w:rsid w:val="00732422"/>
    <w:rsid w:val="007447C2"/>
    <w:rsid w:val="007449B4"/>
    <w:rsid w:val="00752E3D"/>
    <w:rsid w:val="007606C8"/>
    <w:rsid w:val="00763559"/>
    <w:rsid w:val="007639F1"/>
    <w:rsid w:val="00764623"/>
    <w:rsid w:val="00767075"/>
    <w:rsid w:val="00770A49"/>
    <w:rsid w:val="00777B0A"/>
    <w:rsid w:val="00777E67"/>
    <w:rsid w:val="0078357C"/>
    <w:rsid w:val="00785285"/>
    <w:rsid w:val="00786E56"/>
    <w:rsid w:val="007935A7"/>
    <w:rsid w:val="00795444"/>
    <w:rsid w:val="007A008A"/>
    <w:rsid w:val="007A34DE"/>
    <w:rsid w:val="007A610F"/>
    <w:rsid w:val="007B03F5"/>
    <w:rsid w:val="007B19BF"/>
    <w:rsid w:val="007B4020"/>
    <w:rsid w:val="007C069E"/>
    <w:rsid w:val="007C36F0"/>
    <w:rsid w:val="007C6EEC"/>
    <w:rsid w:val="007D02E3"/>
    <w:rsid w:val="007D1851"/>
    <w:rsid w:val="007D77EA"/>
    <w:rsid w:val="007E3CC4"/>
    <w:rsid w:val="007E5CC8"/>
    <w:rsid w:val="007E77D5"/>
    <w:rsid w:val="007F1FD5"/>
    <w:rsid w:val="007F423D"/>
    <w:rsid w:val="00807E23"/>
    <w:rsid w:val="0081075F"/>
    <w:rsid w:val="008134AD"/>
    <w:rsid w:val="00817DA1"/>
    <w:rsid w:val="0082758C"/>
    <w:rsid w:val="0083033E"/>
    <w:rsid w:val="00832830"/>
    <w:rsid w:val="00833D2E"/>
    <w:rsid w:val="00834478"/>
    <w:rsid w:val="008472B0"/>
    <w:rsid w:val="0085610D"/>
    <w:rsid w:val="00861270"/>
    <w:rsid w:val="008649BB"/>
    <w:rsid w:val="00866FF1"/>
    <w:rsid w:val="00872F3A"/>
    <w:rsid w:val="00873C8F"/>
    <w:rsid w:val="00876318"/>
    <w:rsid w:val="00881115"/>
    <w:rsid w:val="0088621A"/>
    <w:rsid w:val="00886A9F"/>
    <w:rsid w:val="0089164E"/>
    <w:rsid w:val="008971DD"/>
    <w:rsid w:val="008979D1"/>
    <w:rsid w:val="008B2FCC"/>
    <w:rsid w:val="008B3A02"/>
    <w:rsid w:val="008B57F6"/>
    <w:rsid w:val="008C1186"/>
    <w:rsid w:val="008C4593"/>
    <w:rsid w:val="008D2937"/>
    <w:rsid w:val="008D389D"/>
    <w:rsid w:val="008F40DD"/>
    <w:rsid w:val="00910D42"/>
    <w:rsid w:val="0092369F"/>
    <w:rsid w:val="00930D10"/>
    <w:rsid w:val="00933171"/>
    <w:rsid w:val="00936048"/>
    <w:rsid w:val="0093642D"/>
    <w:rsid w:val="0094798B"/>
    <w:rsid w:val="00953C8C"/>
    <w:rsid w:val="00957D31"/>
    <w:rsid w:val="00957E1C"/>
    <w:rsid w:val="00961128"/>
    <w:rsid w:val="009619DA"/>
    <w:rsid w:val="009663F8"/>
    <w:rsid w:val="00966E07"/>
    <w:rsid w:val="009775E4"/>
    <w:rsid w:val="009824D6"/>
    <w:rsid w:val="00984AE4"/>
    <w:rsid w:val="0099164A"/>
    <w:rsid w:val="00996ADE"/>
    <w:rsid w:val="009A03C4"/>
    <w:rsid w:val="009A1D7E"/>
    <w:rsid w:val="009A5495"/>
    <w:rsid w:val="009A67C3"/>
    <w:rsid w:val="009A78DF"/>
    <w:rsid w:val="009B2ADB"/>
    <w:rsid w:val="009B2FC9"/>
    <w:rsid w:val="009D68BB"/>
    <w:rsid w:val="009D6F49"/>
    <w:rsid w:val="009E2783"/>
    <w:rsid w:val="009E7CFF"/>
    <w:rsid w:val="009F2572"/>
    <w:rsid w:val="00A0181F"/>
    <w:rsid w:val="00A02ADE"/>
    <w:rsid w:val="00A03885"/>
    <w:rsid w:val="00A04698"/>
    <w:rsid w:val="00A05391"/>
    <w:rsid w:val="00A11386"/>
    <w:rsid w:val="00A1795A"/>
    <w:rsid w:val="00A25BF2"/>
    <w:rsid w:val="00A335A7"/>
    <w:rsid w:val="00A368D3"/>
    <w:rsid w:val="00A37E88"/>
    <w:rsid w:val="00A57949"/>
    <w:rsid w:val="00A61CAD"/>
    <w:rsid w:val="00A72E3E"/>
    <w:rsid w:val="00A81D6B"/>
    <w:rsid w:val="00A86A18"/>
    <w:rsid w:val="00A915B4"/>
    <w:rsid w:val="00AA02B2"/>
    <w:rsid w:val="00AB07E6"/>
    <w:rsid w:val="00AB0BE1"/>
    <w:rsid w:val="00AB2182"/>
    <w:rsid w:val="00AC03C8"/>
    <w:rsid w:val="00AD33B1"/>
    <w:rsid w:val="00AD5D2D"/>
    <w:rsid w:val="00AE0290"/>
    <w:rsid w:val="00AE105D"/>
    <w:rsid w:val="00AE1089"/>
    <w:rsid w:val="00AE1092"/>
    <w:rsid w:val="00AE3CEC"/>
    <w:rsid w:val="00AE680A"/>
    <w:rsid w:val="00AE69E3"/>
    <w:rsid w:val="00B025B0"/>
    <w:rsid w:val="00B0356D"/>
    <w:rsid w:val="00B05B9F"/>
    <w:rsid w:val="00B06230"/>
    <w:rsid w:val="00B16215"/>
    <w:rsid w:val="00B20ADC"/>
    <w:rsid w:val="00B21BEB"/>
    <w:rsid w:val="00B23123"/>
    <w:rsid w:val="00B2400B"/>
    <w:rsid w:val="00B43EC8"/>
    <w:rsid w:val="00B462AE"/>
    <w:rsid w:val="00B47356"/>
    <w:rsid w:val="00B50243"/>
    <w:rsid w:val="00B61B0C"/>
    <w:rsid w:val="00B64106"/>
    <w:rsid w:val="00B64E35"/>
    <w:rsid w:val="00B65169"/>
    <w:rsid w:val="00B7073E"/>
    <w:rsid w:val="00B71929"/>
    <w:rsid w:val="00B77305"/>
    <w:rsid w:val="00B8095D"/>
    <w:rsid w:val="00B81B71"/>
    <w:rsid w:val="00B83B3F"/>
    <w:rsid w:val="00B90686"/>
    <w:rsid w:val="00B952B8"/>
    <w:rsid w:val="00BA28BE"/>
    <w:rsid w:val="00BB05EB"/>
    <w:rsid w:val="00BC2EC3"/>
    <w:rsid w:val="00BC320C"/>
    <w:rsid w:val="00BC4E73"/>
    <w:rsid w:val="00BD5AC1"/>
    <w:rsid w:val="00BD7CA9"/>
    <w:rsid w:val="00BE05D1"/>
    <w:rsid w:val="00BE2036"/>
    <w:rsid w:val="00BE252D"/>
    <w:rsid w:val="00BE6143"/>
    <w:rsid w:val="00BE683C"/>
    <w:rsid w:val="00BE76D0"/>
    <w:rsid w:val="00BF16F5"/>
    <w:rsid w:val="00BF5401"/>
    <w:rsid w:val="00BF60A3"/>
    <w:rsid w:val="00BF6B91"/>
    <w:rsid w:val="00BF7FB0"/>
    <w:rsid w:val="00C03A11"/>
    <w:rsid w:val="00C06448"/>
    <w:rsid w:val="00C107B3"/>
    <w:rsid w:val="00C16C8A"/>
    <w:rsid w:val="00C30C88"/>
    <w:rsid w:val="00C32DD7"/>
    <w:rsid w:val="00C34E14"/>
    <w:rsid w:val="00C43926"/>
    <w:rsid w:val="00C45AF0"/>
    <w:rsid w:val="00C467DE"/>
    <w:rsid w:val="00C61B42"/>
    <w:rsid w:val="00C62290"/>
    <w:rsid w:val="00C63D2E"/>
    <w:rsid w:val="00C67968"/>
    <w:rsid w:val="00C72518"/>
    <w:rsid w:val="00C753C1"/>
    <w:rsid w:val="00C836C4"/>
    <w:rsid w:val="00C84F02"/>
    <w:rsid w:val="00C905A3"/>
    <w:rsid w:val="00C9446C"/>
    <w:rsid w:val="00CA1F66"/>
    <w:rsid w:val="00CA2AFD"/>
    <w:rsid w:val="00CB0CC7"/>
    <w:rsid w:val="00CB3919"/>
    <w:rsid w:val="00CD0B60"/>
    <w:rsid w:val="00CD5236"/>
    <w:rsid w:val="00CD7876"/>
    <w:rsid w:val="00CE44D8"/>
    <w:rsid w:val="00CE50B4"/>
    <w:rsid w:val="00CF3D42"/>
    <w:rsid w:val="00CF78B2"/>
    <w:rsid w:val="00D007E5"/>
    <w:rsid w:val="00D01A01"/>
    <w:rsid w:val="00D04C4F"/>
    <w:rsid w:val="00D12A36"/>
    <w:rsid w:val="00D30BE9"/>
    <w:rsid w:val="00D333ED"/>
    <w:rsid w:val="00D357CF"/>
    <w:rsid w:val="00D457B7"/>
    <w:rsid w:val="00D45F18"/>
    <w:rsid w:val="00D5755D"/>
    <w:rsid w:val="00D61092"/>
    <w:rsid w:val="00D63F0A"/>
    <w:rsid w:val="00D712F7"/>
    <w:rsid w:val="00D81E82"/>
    <w:rsid w:val="00D91CE1"/>
    <w:rsid w:val="00DA3791"/>
    <w:rsid w:val="00DA4AE0"/>
    <w:rsid w:val="00DB160B"/>
    <w:rsid w:val="00DB459D"/>
    <w:rsid w:val="00DC779C"/>
    <w:rsid w:val="00DD55A3"/>
    <w:rsid w:val="00DE29A4"/>
    <w:rsid w:val="00DE4DD8"/>
    <w:rsid w:val="00DF4C34"/>
    <w:rsid w:val="00DF4E6A"/>
    <w:rsid w:val="00DF5A11"/>
    <w:rsid w:val="00E02F7E"/>
    <w:rsid w:val="00E048BF"/>
    <w:rsid w:val="00E12F6E"/>
    <w:rsid w:val="00E24429"/>
    <w:rsid w:val="00E30C5A"/>
    <w:rsid w:val="00E33CF0"/>
    <w:rsid w:val="00E370B5"/>
    <w:rsid w:val="00E4065D"/>
    <w:rsid w:val="00E44AA9"/>
    <w:rsid w:val="00E5562F"/>
    <w:rsid w:val="00E63A9A"/>
    <w:rsid w:val="00E64462"/>
    <w:rsid w:val="00E722D4"/>
    <w:rsid w:val="00E77CE9"/>
    <w:rsid w:val="00E82352"/>
    <w:rsid w:val="00E87908"/>
    <w:rsid w:val="00EA02CC"/>
    <w:rsid w:val="00EA295B"/>
    <w:rsid w:val="00EA45A1"/>
    <w:rsid w:val="00EB1BA4"/>
    <w:rsid w:val="00EB211B"/>
    <w:rsid w:val="00EB49A3"/>
    <w:rsid w:val="00EC3CBE"/>
    <w:rsid w:val="00EC658B"/>
    <w:rsid w:val="00ED3FB9"/>
    <w:rsid w:val="00EE5526"/>
    <w:rsid w:val="00EE5CCF"/>
    <w:rsid w:val="00EF7BFA"/>
    <w:rsid w:val="00F07A8C"/>
    <w:rsid w:val="00F12CC3"/>
    <w:rsid w:val="00F16A1D"/>
    <w:rsid w:val="00F22978"/>
    <w:rsid w:val="00F3251E"/>
    <w:rsid w:val="00F379D7"/>
    <w:rsid w:val="00F51177"/>
    <w:rsid w:val="00F54D71"/>
    <w:rsid w:val="00F60DAA"/>
    <w:rsid w:val="00F63AED"/>
    <w:rsid w:val="00F654FA"/>
    <w:rsid w:val="00F67052"/>
    <w:rsid w:val="00F70221"/>
    <w:rsid w:val="00F70591"/>
    <w:rsid w:val="00F74E44"/>
    <w:rsid w:val="00F817C2"/>
    <w:rsid w:val="00F84536"/>
    <w:rsid w:val="00F9251D"/>
    <w:rsid w:val="00F94DB6"/>
    <w:rsid w:val="00FB3E1A"/>
    <w:rsid w:val="00FC39D1"/>
    <w:rsid w:val="00FD1CAE"/>
    <w:rsid w:val="00FD5F3D"/>
    <w:rsid w:val="00FE01D0"/>
    <w:rsid w:val="00FE5471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FB5C6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BFBF00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E24429"/>
    <w:rPr>
      <w:rFonts w:ascii="Arial" w:eastAsiaTheme="majorEastAsia" w:hAnsi="Arial" w:cstheme="majorBidi"/>
      <w:b/>
      <w:color w:val="19488C"/>
      <w:spacing w:val="20"/>
      <w:kern w:val="28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E24429"/>
    <w:rPr>
      <w:rFonts w:ascii="Arial" w:eastAsiaTheme="majorEastAsia" w:hAnsi="Arial" w:cstheme="majorBidi"/>
      <w:b/>
      <w:color w:val="19488C"/>
      <w:spacing w:val="20"/>
      <w:kern w:val="28"/>
      <w:sz w:val="24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1F0D70"/>
    <w:pPr>
      <w:numPr>
        <w:ilvl w:val="1"/>
      </w:numPr>
    </w:pPr>
    <w:rPr>
      <w:rFonts w:ascii="Arial" w:eastAsiaTheme="majorEastAsia" w:hAnsi="Arial" w:cstheme="majorBidi"/>
      <w:iCs/>
      <w:color w:val="19488C"/>
      <w:spacing w:val="15"/>
      <w:sz w:val="22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1F0D70"/>
    <w:rPr>
      <w:rFonts w:ascii="Arial" w:eastAsiaTheme="majorEastAsia" w:hAnsi="Arial" w:cstheme="majorBidi"/>
      <w:iCs/>
      <w:color w:val="19488C"/>
      <w:spacing w:val="15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paragraph" w:customStyle="1" w:styleId="Style10ptCentered">
    <w:name w:val="Style 10 pt Centered"/>
    <w:basedOn w:val="Normal"/>
    <w:rsid w:val="001F0D70"/>
    <w:pPr>
      <w:jc w:val="center"/>
    </w:pPr>
    <w:rPr>
      <w:rFonts w:eastAsia="Times New Roman" w:cs="Times New Roman"/>
      <w:sz w:val="18"/>
      <w:szCs w:val="20"/>
    </w:rPr>
  </w:style>
  <w:style w:type="table" w:customStyle="1" w:styleId="TableGrid1">
    <w:name w:val="Table Grid1"/>
    <w:basedOn w:val="TableNormal"/>
    <w:next w:val="TableGrid"/>
    <w:rsid w:val="00BF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96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rionbanki.is/greidslum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budalan@arionbanki.i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9488C"/>
      </a:dk2>
      <a:lt2>
        <a:srgbClr val="EEECE1"/>
      </a:lt2>
      <a:accent1>
        <a:srgbClr val="FFFF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E4B5B3D62F4DD546A0D2B99A9DEF7CFF0204006476121B36F67740ACCF62779750857F" ma:contentTypeVersion="88" ma:contentTypeDescription="" ma:contentTypeScope="" ma:versionID="1d945b93dd3415f498d4d4ea50b2bca2">
  <xsd:schema xmlns:xsd="http://www.w3.org/2001/XMLSchema" xmlns:xs="http://www.w3.org/2001/XMLSchema" xmlns:p="http://schemas.microsoft.com/office/2006/metadata/properties" xmlns:ns2="3a80df53-966d-4465-b537-67eff46a37b0" targetNamespace="http://schemas.microsoft.com/office/2006/metadata/properties" ma:root="true" ma:fieldsID="2c98a5700565b0ce77c17dbc7565bfd3" ns2:_="">
    <xsd:import namespace="3a80df53-966d-4465-b537-67eff46a37b0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2:TaxCatchAll" minOccurs="0"/>
                <xsd:element ref="ns2:glbMalanumer" minOccurs="0"/>
                <xsd:element ref="ns2:glbSkjalaholf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Kaupdagsetning" minOccurs="0"/>
                <xsd:element ref="ns2:glbUtgreidsludagsetning" minOccurs="0"/>
                <xsd:element ref="ns2:glbLananumer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Syslumannsembaetti" minOccurs="0"/>
                <xsd:element ref="ns2:glbFastanumer" minOccurs="0"/>
                <xsd:element ref="ns2:glbLandnumer" minOccurs="0"/>
                <xsd:element ref="ns2:glbDagsThinglysingar" minOccurs="0"/>
                <xsd:element ref="ns2:glbLanveitandi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9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 ma:readOnly="false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 ma:readOnly="false">
      <xsd:simpleType>
        <xsd:restriction base="dms:DateTime"/>
      </xsd:simpleType>
    </xsd:element>
    <xsd:element name="glbSkjalanumer" ma:index="18" nillable="true" ma:displayName="Skjalanúmer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 ma:readOnly="false">
      <xsd:simpleType>
        <xsd:restriction base="dms:DateTime"/>
      </xsd:simpleType>
    </xsd:element>
    <xsd:element name="glbSnidmatIGildi" ma:index="20" nillable="true" ma:displayName="Sniðmát í gildi" ma:default="1" ma:indexed="true" ma:internalName="glbSnidmatIGildi" ma:readOnly="false">
      <xsd:simpleType>
        <xsd:restriction base="dms:Boolean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internalName="glbMalanumer" ma:readOnly="false">
      <xsd:simpleType>
        <xsd:restriction base="dms:Text">
          <xsd:maxLength value="255"/>
        </xsd:restriction>
      </xsd:simpleType>
    </xsd:element>
    <xsd:element name="glbSkjalaholf" ma:index="23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24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25" nillable="true" ma:displayName="Kennitala1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internalName="glbKennitala2" ma:readOnly="false">
      <xsd:simpleType>
        <xsd:restriction base="dms:Text">
          <xsd:maxLength value="255"/>
        </xsd:restriction>
      </xsd:simpleType>
    </xsd:element>
    <xsd:element name="glbAdrarKennitolur" ma:index="27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Kennitolur" ma:index="28" nillable="true" ma:displayName="Kennitölur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internalName="glbStarfsmannaSkjal" ma:readOnly="false">
      <xsd:simpleType>
        <xsd:restriction base="dms:Boolean"/>
      </xsd:simpleType>
    </xsd:element>
    <xsd:element name="glbKaupdagsetning" ma:index="33" nillable="true" ma:displayName="Kaupdagsetning" ma:format="DateOnly" ma:internalName="glbKaupdagsetning" ma:readOnly="false">
      <xsd:simpleType>
        <xsd:restriction base="dms:DateTime"/>
      </xsd:simpleType>
    </xsd:element>
    <xsd:element name="glbUtgreidsludagsetning" ma:index="34" nillable="true" ma:displayName="Útgreiðsludagsetning" ma:format="DateOnly" ma:internalName="glbUtgreidsludagsetning" ma:readOnly="false">
      <xsd:simpleType>
        <xsd:restriction base="dms:DateTime"/>
      </xsd:simpleType>
    </xsd:element>
    <xsd:element name="glbLananumer" ma:index="35" nillable="true" ma:displayName="Lánanúmer" ma:internalName="glbLananumer" ma:readOnly="false">
      <xsd:simpleType>
        <xsd:restriction base="dms:Text">
          <xsd:maxLength value="255"/>
        </xsd:restriction>
      </xsd:simpleType>
    </xsd:element>
    <xsd:element name="glbUpprunakerfi" ma:index="36" nillable="true" ma:displayName="Upprunakerfi" ma:description="Kerfið þaðan sem skjalið er upprunnið" ma:internalName="glbUpprunakerfi" ma:readOnly="false">
      <xsd:simpleType>
        <xsd:restriction base="dms:Text"/>
      </xsd:simpleType>
    </xsd:element>
    <xsd:element name="glbUtprentunardagsetning" ma:index="37" nillable="true" ma:displayName="Útprentunardagsetning" ma:format="DateTime" ma:internalName="glbUtprentunardagsetning" ma:readOnly="false">
      <xsd:simpleType>
        <xsd:restriction base="dms:DateTime"/>
      </xsd:simpleType>
    </xsd:element>
    <xsd:element name="glbVersionsXML" ma:index="38" nillable="true" ma:displayName="Version XML" ma:internalName="glbVersionsXML" ma:readOnly="false">
      <xsd:simpleType>
        <xsd:restriction base="dms:Note"/>
      </xsd:simpleType>
    </xsd:element>
    <xsd:element name="glbSPPI" ma:index="39" nillable="true" ma:displayName="SPPI" ma:default="0" ma:internalName="glbSPPI" ma:readOnly="false">
      <xsd:simpleType>
        <xsd:restriction base="dms:Boolean"/>
      </xsd:simpleType>
    </xsd:element>
    <xsd:element name="glbSPPINidurstada" ma:index="40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1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2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43" nillable="true" ma:displayName="Kerfisstaða" ma:internalName="glbKerfisstada" ma:readOnly="false">
      <xsd:simpleType>
        <xsd:restriction base="dms:Text"/>
      </xsd:simpleType>
    </xsd:element>
    <xsd:element name="glbTegundUndirritunar" ma:index="44" nillable="true" ma:displayName="Tegund undirritunar" ma:internalName="glbTegundUndirritunar" ma:readOnly="false">
      <xsd:simpleType>
        <xsd:restriction base="dms:Note">
          <xsd:maxLength value="255"/>
        </xsd:restriction>
      </xsd:simpleType>
    </xsd:element>
    <xsd:element name="glbthinglysingarnumer" ma:index="45" nillable="true" ma:displayName="Þinglýsingarnúmer" ma:description="Þinglýsingar númer sem þarf að vista sértækt með gagni." ma:internalName="glbthinglysingarnumer" ma:readOnly="false">
      <xsd:simpleType>
        <xsd:restriction base="dms:Text"/>
      </xsd:simpleType>
    </xsd:element>
    <xsd:element name="glbSyslumannsembaetti" ma:index="46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47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48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glbDagsThinglysingar" ma:index="49" nillable="true" ma:displayName="DagsÞinglýsingar" ma:description="Dagsetningar þinglýsingar – þarf fleiri en eina dagsetningu (sent, móttekið, klárað)? " ma:format="DateTime" ma:internalName="glbDagsThinglysingar" ma:readOnly="false">
      <xsd:simpleType>
        <xsd:restriction base="dms:DateTime"/>
      </xsd:simpleType>
    </xsd:element>
    <xsd:element name="glbLanveitandi" ma:index="50" nillable="true" ma:displayName="Lánveitandi" ma:description="Bæta við lýsigagnasvæði fyrir útlánaskjöl sem er 'Lánveitandi'" ma:internalName="glbLanveitandi" ma:readOnly="false">
      <xsd:simpleType>
        <xsd:restriction base="dms:Text"/>
      </xsd:simpleType>
    </xsd:element>
    <xsd:element name="glbEydubladanumer" ma:index="51" nillable="true" ma:displayName="Eyðublaðanúmer" ma:description="Field with reference to Tegund field, should contains template Number" ma:internalName="glbEydubladanumer" ma:readOnly="false">
      <xsd:simpleType>
        <xsd:restriction base="dms:Text"/>
      </xsd:simpleType>
    </xsd:element>
    <xsd:element name="d1a7a1bcd69146528a5aaed9a3cced7a" ma:index="53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4" nillable="true" ma:displayName="Taxonomy Catch All Column1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5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6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7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8" nillable="true" ma:taxonomy="true" ma:internalName="TaxKeywordTaxHTField" ma:taxonomyFieldName="TaxKeyword" ma:displayName="Enterprise Keywords" ma:readOnly="false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9" nillable="true" ma:taxonomy="true" ma:internalName="fe34b03587d047fcbde570fc54e706fc" ma:taxonomyFieldName="glbStadaVV" ma:displayName="Staða" ma:readOnly="false" ma:default="5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AdrarKennitolur xmlns="3a80df53-966d-4465-b537-67eff46a37b0" xsi:nil="true"/>
    <glbUpprunakerfi xmlns="3a80df53-966d-4465-b537-67eff46a37b0" xsi:nil="true"/>
    <glbSnidmatIGildi xmlns="3a80df53-966d-4465-b537-67eff46a37b0">true</glbSnidmatIGildi>
    <glbSyslumannsembaetti xmlns="3a80df53-966d-4465-b537-67eff46a37b0" xsi:nil="true"/>
    <TaxCatchAll xmlns="3a80df53-966d-4465-b537-67eff46a37b0">
      <Value>1216</Value>
      <Value>11</Value>
      <Value>5</Value>
      <Value>7</Value>
    </TaxCatchAll>
    <glbNafn1 xmlns="3a80df53-966d-4465-b537-67eff46a37b0" xsi:nil="true"/>
    <glbSPPIProf xmlns="3a80df53-966d-4465-b537-67eff46a37b0">
      <Url xsi:nil="true"/>
      <Description xsi:nil="true"/>
    </glbSPPIProf>
    <glbLokadagsetning xmlns="3a80df53-966d-4465-b537-67eff46a37b0" xsi:nil="true"/>
    <glbMalanumer xmlns="3a80df53-966d-4465-b537-67eff46a37b0" xsi:nil="true"/>
    <glbKennitala1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Lánsumsókn - Lán í isk tengt erlendri mynt - íbúðalán I eða fasteignalán</TermName>
          <TermId xmlns="http://schemas.microsoft.com/office/infopath/2007/PartnerControls">9ce53b0f-76c1-49e4-b608-d9af7a565193</TermId>
        </TermInfo>
      </Terms>
    </i94340f58d9c463797252a58a74fbc73>
    <glbTungumal xmlns="3a80df53-966d-4465-b537-67eff46a37b0">Íslenska</glbTungumal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3a80df53-966d-4465-b537-67eff46a37b0">Lág</glbLeynd>
    <glbSPPIskilmalar xmlns="3a80df53-966d-4465-b537-67eff46a37b0">
      <Url xsi:nil="true"/>
      <Description xsi:nil="true"/>
    </glbSPPIskilmalar>
    <glbSPPINidurstada xmlns="3a80df53-966d-4465-b537-67eff46a37b0">[Velja]</glbSPPINidurstada>
    <glbVersionsXML xmlns="3a80df53-966d-4465-b537-67eff46a37b0" xsi:nil="true"/>
    <glbDagsThinglysingar xmlns="3a80df53-966d-4465-b537-67eff46a37b0" xsi:nil="true"/>
    <glbSkilyrt xmlns="3a80df53-966d-4465-b537-67eff46a37b0">
      <Value>Fyrir einstaklinga</Value>
      <Value>Fyrir eldriborgara</Value>
    </glbSkilyrt>
    <glbKennitolur xmlns="3a80df53-966d-4465-b537-67eff46a37b0" xsi:nil="true"/>
    <glbSkjalanumer xmlns="3a80df53-966d-4465-b537-67eff46a37b0" xsi:nil="true"/>
    <glbFastanumer xmlns="3a80df53-966d-4465-b537-67eff46a37b0" xsi:nil="true"/>
    <glbLandnumer xmlns="3a80df53-966d-4465-b537-67eff46a37b0" xsi:nil="true"/>
    <glbTegundUndirritunar xmlns="3a80df53-966d-4465-b537-67eff46a37b0" xsi:nil="true"/>
    <glbKennitala2 xmlns="3a80df53-966d-4465-b537-67eff46a37b0" xsi:nil="true"/>
    <glbDagsSkjals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glbUtprentunardagsetning xmlns="3a80df53-966d-4465-b537-67eff46a37b0" xsi:nil="true"/>
    <glbNafn2 xmlns="3a80df53-966d-4465-b537-67eff46a37b0" xsi:nil="true"/>
    <glbStarfsmannaSkjal xmlns="3a80df53-966d-4465-b537-67eff46a37b0">false</glbStarfsmannaSkjal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SPPI xmlns="3a80df53-966d-4465-b537-67eff46a37b0">false</glbSPPI>
    <glbKerfisstada xmlns="3a80df53-966d-4465-b537-67eff46a37b0" xsi:nil="true"/>
    <glbthinglysingarnumer xmlns="3a80df53-966d-4465-b537-67eff46a37b0" xsi:nil="true"/>
    <glbMikilvaegi xmlns="3a80df53-966d-4465-b537-67eff46a37b0">MBI</glbMikilvaegi>
    <glbATH xmlns="3a80df53-966d-4465-b537-67eff46a37b0" xsi:nil="true"/>
    <glbEydingarDagsetning xmlns="3a80df53-966d-4465-b537-67eff46a37b0" xsi:nil="true"/>
    <glbEydubladanumer xmlns="3a80df53-966d-4465-b537-67eff46a37b0" xsi:nil="true"/>
    <TaxCatchAllLabel xmlns="3a80df53-966d-4465-b537-67eff46a37b0" xsi:nil="true"/>
    <glbLananumer xmlns="3a80df53-966d-4465-b537-67eff46a37b0" xsi:nil="true"/>
    <glbKaupdagsetning xmlns="3a80df53-966d-4465-b537-67eff46a37b0" xsi:nil="true"/>
    <glbUtgreidsludagsetning xmlns="3a80df53-966d-4465-b537-67eff46a37b0" xsi:nil="true"/>
    <glbLanveitandi xmlns="3a80df53-966d-4465-b537-67eff46a37b0" xsi:nil="true"/>
  </documentManagement>
</p:properties>
</file>

<file path=customXml/itemProps1.xml><?xml version="1.0" encoding="utf-8"?>
<ds:datastoreItem xmlns:ds="http://schemas.openxmlformats.org/officeDocument/2006/customXml" ds:itemID="{0D223DD8-AD81-42FA-8AF3-9FD557D23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df53-966d-4465-b537-67eff46a3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47AE6-DC97-4A20-856A-DACBBF18B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D90B3-2738-43C5-9735-DE91B039E4C3}">
  <ds:schemaRefs>
    <ds:schemaRef ds:uri="http://schemas.microsoft.com/office/2006/metadata/properties"/>
    <ds:schemaRef ds:uri="http://schemas.microsoft.com/office/infopath/2007/PartnerControls"/>
    <ds:schemaRef ds:uri="3a80df53-966d-4465-b537-67eff46a37b0"/>
  </ds:schemaRefs>
</ds:datastoreItem>
</file>

<file path=docMetadata/LabelInfo.xml><?xml version="1.0" encoding="utf-8"?>
<clbl:labelList xmlns:clbl="http://schemas.microsoft.com/office/2020/mipLabelMetadata">
  <clbl:label id="{a355b245-b050-4acd-9089-aafe22475fc8}" enabled="1" method="Standard" siteId="{8a1f1d0a-876f-4ed5-8a0c-89d517bd78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keywords/>
  <cp:lastModifiedBy>Ásgerður Káradóttir</cp:lastModifiedBy>
  <cp:revision>9</cp:revision>
  <cp:lastPrinted>2019-10-09T11:32:00Z</cp:lastPrinted>
  <dcterms:created xsi:type="dcterms:W3CDTF">2021-04-20T11:09:00Z</dcterms:created>
  <dcterms:modified xsi:type="dcterms:W3CDTF">2025-11-10T08:46:00Z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TaxKeyword">
    <vt:lpwstr/>
  </property>
  <property fmtid="{D5CDD505-2E9C-101B-9397-08002B2CF9AE}" pid="10" name="glbTegundVVSkjals">
    <vt:lpwstr>1216;#Lánsumsókn - Lán í isk tengt erlendri mynt - íbúðalán I eða fasteignalán|9ce53b0f-76c1-49e4-b608-d9af7a565193</vt:lpwstr>
  </property>
  <property fmtid="{D5CDD505-2E9C-101B-9397-08002B2CF9AE}" pid="11" name="ContentTypeId">
    <vt:lpwstr>0x010100E4B5B3D62F4DD546A0D2B99A9DEF7CFF0204006476121B36F67740ACCF62779750857F</vt:lpwstr>
  </property>
  <property fmtid="{D5CDD505-2E9C-101B-9397-08002B2CF9AE}" pid="12" name="glbStadaVV">
    <vt:lpwstr>5;#Skjal/umsókn í vinnslu|f0160a8e-60d0-41ad-995a-b5aa424730e4</vt:lpwstr>
  </property>
  <property fmtid="{D5CDD505-2E9C-101B-9397-08002B2CF9AE}" pid="13" name="glbEining">
    <vt:lpwstr/>
  </property>
  <property fmtid="{D5CDD505-2E9C-101B-9397-08002B2CF9AE}" pid="14" name="_dlc_DocIdItemGuid">
    <vt:lpwstr>18a57610-31c5-4645-8223-80a166f3bccf</vt:lpwstr>
  </property>
  <property fmtid="{D5CDD505-2E9C-101B-9397-08002B2CF9AE}" pid="15" name="glbSkjalalykill">
    <vt:lpwstr>7;#Fjármögnun (23.2.1)|ac5a1532-cb1f-4c7f-abaa-4ad45b5685a7</vt:lpwstr>
  </property>
  <property fmtid="{D5CDD505-2E9C-101B-9397-08002B2CF9AE}" pid="16" name="WorkflowChangePath">
    <vt:lpwstr>fe129b94-708f-41ce-9e11-080c4ab001b1,5;fe129b94-708f-41ce-9e11-080c4ab001b1,11;fe129b94-708f-41ce-9e11-080c4ab001b1,15;fe129b94-708f-41ce-9e11-080c4ab001b1,20;fe129b94-708f-41ce-9e11-080c4ab001b1,27;fe129b94-708f-41ce-9e11-080c4ab001b1,32;fe129b94-708f-41fe129b94-708f-41ce-9e11-080c4ab001b1,58;fe129b94-708f-41ce-9e11-080c4ab001b1,63;</vt:lpwstr>
  </property>
  <property fmtid="{D5CDD505-2E9C-101B-9397-08002B2CF9AE}" pid="17" name="glbGeymsluaaetlun">
    <vt:lpwstr>11;#Lokadags +7 ár|6780ba3d-ef1f-4052-94ba-8da1c46d2c94</vt:lpwstr>
  </property>
  <property fmtid="{D5CDD505-2E9C-101B-9397-08002B2CF9AE}" pid="18" name="Tengist Kerfi">
    <vt:lpwstr>Ytrivefur</vt:lpwstr>
  </property>
  <property fmtid="{D5CDD505-2E9C-101B-9397-08002B2CF9AE}" pid="19" name="glbLand">
    <vt:lpwstr/>
  </property>
  <property fmtid="{D5CDD505-2E9C-101B-9397-08002B2CF9AE}" pid="20" name="ValdaVistun">
    <vt:lpwstr/>
  </property>
  <property fmtid="{D5CDD505-2E9C-101B-9397-08002B2CF9AE}" pid="21" name="glbTilvisun">
    <vt:lpwstr/>
  </property>
  <property fmtid="{D5CDD505-2E9C-101B-9397-08002B2CF9AE}" pid="22" name="glbReikningsnumer">
    <vt:lpwstr/>
  </property>
</Properties>
</file>